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59697" w14:textId="699DA415" w:rsidR="003E3D4B" w:rsidRDefault="00A266B2">
      <w:pPr>
        <w:pStyle w:val="Header1"/>
        <w:rPr>
          <w:lang w:val="en-AU"/>
        </w:rPr>
      </w:pPr>
      <w:bookmarkStart w:id="0" w:name="_Toc463295360"/>
      <w:bookmarkStart w:id="1" w:name="_Toc367778983"/>
      <w:bookmarkStart w:id="2" w:name="_Toc422906559"/>
      <w:r w:rsidRPr="00864FCC">
        <w:rPr>
          <w:lang w:val="en-AU"/>
        </w:rPr>
        <w:t>Cook Islands Government Electrical Vehicle</w:t>
      </w:r>
      <w:r w:rsidR="00864FCC">
        <w:rPr>
          <w:lang w:val="en-AU"/>
        </w:rPr>
        <w:t xml:space="preserve"> sale</w:t>
      </w:r>
    </w:p>
    <w:p w14:paraId="5FACBA0E" w14:textId="5E4C857B" w:rsidR="00AF6626" w:rsidRPr="00864FCC" w:rsidRDefault="00AF6626">
      <w:pPr>
        <w:pStyle w:val="Header1"/>
        <w:rPr>
          <w:lang w:val="en-AU"/>
        </w:rPr>
      </w:pPr>
      <w:r>
        <w:rPr>
          <w:lang w:val="en-AU"/>
        </w:rPr>
        <w:t>Invitation to tender</w:t>
      </w:r>
    </w:p>
    <w:p w14:paraId="5801FD1F" w14:textId="298F9B36" w:rsidR="00A266B2" w:rsidRDefault="00A266B2">
      <w:pPr>
        <w:pStyle w:val="Header1"/>
        <w:rPr>
          <w:lang w:val="en-AU"/>
        </w:rPr>
      </w:pPr>
      <w:bookmarkStart w:id="3" w:name="_Toc463382918"/>
      <w:bookmarkStart w:id="4" w:name="_Toc463382977"/>
      <w:bookmarkStart w:id="5" w:name="_Toc463383054"/>
      <w:bookmarkStart w:id="6" w:name="_Toc19185658"/>
      <w:bookmarkStart w:id="7" w:name="_Toc463295362"/>
      <w:bookmarkStart w:id="8" w:name="_Toc463382920"/>
      <w:bookmarkStart w:id="9" w:name="_Toc463382979"/>
      <w:bookmarkEnd w:id="0"/>
      <w:bookmarkEnd w:id="1"/>
      <w:bookmarkEnd w:id="2"/>
      <w:r w:rsidRPr="00343BB5">
        <w:rPr>
          <w:lang w:val="en-AU"/>
        </w:rPr>
        <w:t>SA</w:t>
      </w:r>
      <w:r>
        <w:rPr>
          <w:lang w:val="en-AU"/>
        </w:rPr>
        <w:t>2324</w:t>
      </w:r>
      <w:r w:rsidRPr="00343BB5">
        <w:rPr>
          <w:lang w:val="en-AU"/>
        </w:rPr>
        <w:t>-01</w:t>
      </w:r>
    </w:p>
    <w:bookmarkEnd w:id="3"/>
    <w:bookmarkEnd w:id="4"/>
    <w:bookmarkEnd w:id="5"/>
    <w:bookmarkEnd w:id="6"/>
    <w:p w14:paraId="1BEA1778" w14:textId="11469AB3" w:rsidR="007346FD" w:rsidRDefault="007346FD" w:rsidP="00864FCC">
      <w:pPr>
        <w:rPr>
          <w:rFonts w:ascii="Arial" w:hAnsi="Arial" w:cs="Arial"/>
          <w:b/>
          <w:u w:val="single"/>
        </w:rPr>
      </w:pPr>
      <w:r w:rsidRPr="007346FD">
        <w:rPr>
          <w:rFonts w:ascii="Arial" w:hAnsi="Arial" w:cs="Arial"/>
          <w:b/>
          <w:u w:val="single"/>
        </w:rPr>
        <w:t>Summary</w:t>
      </w:r>
    </w:p>
    <w:p w14:paraId="5CA97BF3" w14:textId="77777777" w:rsidR="007346FD" w:rsidRPr="007346FD" w:rsidRDefault="007346FD" w:rsidP="00864FCC">
      <w:pPr>
        <w:rPr>
          <w:rFonts w:ascii="Arial" w:hAnsi="Arial" w:cs="Arial"/>
          <w:b/>
          <w:u w:val="single"/>
        </w:rPr>
      </w:pPr>
    </w:p>
    <w:p w14:paraId="0913AF2F" w14:textId="5219B970" w:rsidR="00864FCC" w:rsidRDefault="00864FCC" w:rsidP="00077209">
      <w:pPr>
        <w:jc w:val="both"/>
        <w:rPr>
          <w:rFonts w:ascii="Arial" w:hAnsi="Arial" w:cs="Arial"/>
        </w:rPr>
      </w:pPr>
      <w:r w:rsidRPr="00C3378A">
        <w:rPr>
          <w:rFonts w:ascii="Arial" w:hAnsi="Arial" w:cs="Arial"/>
        </w:rPr>
        <w:t xml:space="preserve">The Ministry of Finance and Economic Management (MFEM) </w:t>
      </w:r>
      <w:r>
        <w:rPr>
          <w:rFonts w:ascii="Arial" w:hAnsi="Arial" w:cs="Arial"/>
        </w:rPr>
        <w:t>on behalf of Cook Islands Government</w:t>
      </w:r>
      <w:r w:rsidR="00824EFA">
        <w:rPr>
          <w:rFonts w:ascii="Arial" w:hAnsi="Arial" w:cs="Arial"/>
        </w:rPr>
        <w:t>, is offering for sale</w:t>
      </w:r>
      <w:r>
        <w:rPr>
          <w:rFonts w:ascii="Arial" w:hAnsi="Arial" w:cs="Arial"/>
        </w:rPr>
        <w:t xml:space="preserve"> </w:t>
      </w:r>
      <w:r w:rsidR="00E6157F" w:rsidRPr="00BB5AB5">
        <w:rPr>
          <w:rFonts w:ascii="Arial" w:hAnsi="Arial" w:cs="Arial"/>
        </w:rPr>
        <w:t>eight</w:t>
      </w:r>
      <w:r w:rsidR="002535CD" w:rsidRPr="00BB5AB5">
        <w:rPr>
          <w:rFonts w:ascii="Arial" w:hAnsi="Arial" w:cs="Arial"/>
        </w:rPr>
        <w:t xml:space="preserve"> </w:t>
      </w:r>
      <w:r w:rsidRPr="00BB5AB5">
        <w:rPr>
          <w:rFonts w:ascii="Arial" w:hAnsi="Arial" w:cs="Arial"/>
        </w:rPr>
        <w:t>(</w:t>
      </w:r>
      <w:r w:rsidR="00E6157F" w:rsidRPr="00BB5AB5">
        <w:rPr>
          <w:rFonts w:ascii="Arial" w:hAnsi="Arial" w:cs="Arial"/>
        </w:rPr>
        <w:t>8</w:t>
      </w:r>
      <w:r w:rsidRPr="00BB5AB5">
        <w:rPr>
          <w:rFonts w:ascii="Arial" w:hAnsi="Arial" w:cs="Arial"/>
        </w:rPr>
        <w:t>)</w:t>
      </w:r>
      <w:r w:rsidRPr="0021678B">
        <w:rPr>
          <w:rFonts w:ascii="Arial" w:hAnsi="Arial" w:cs="Arial"/>
        </w:rPr>
        <w:t xml:space="preserve"> </w:t>
      </w:r>
      <w:r>
        <w:rPr>
          <w:rFonts w:ascii="Arial" w:hAnsi="Arial" w:cs="Arial"/>
        </w:rPr>
        <w:t>used Electric Vehicles (EVs)</w:t>
      </w:r>
      <w:r w:rsidR="001C69AB">
        <w:rPr>
          <w:rFonts w:ascii="Arial" w:hAnsi="Arial" w:cs="Arial"/>
        </w:rPr>
        <w:t xml:space="preserve"> </w:t>
      </w:r>
      <w:r w:rsidR="00704FBC">
        <w:rPr>
          <w:rFonts w:ascii="Arial" w:hAnsi="Arial" w:cs="Arial"/>
        </w:rPr>
        <w:t>by way of a competitive tender and on the basis set out in this Invitation to Tender (ITT) and related Attachments</w:t>
      </w:r>
      <w:r>
        <w:rPr>
          <w:rFonts w:ascii="Arial" w:hAnsi="Arial" w:cs="Arial"/>
        </w:rPr>
        <w:t>.  These EVs were acquired for the 52</w:t>
      </w:r>
      <w:r w:rsidRPr="009837FE">
        <w:rPr>
          <w:rFonts w:ascii="Arial" w:hAnsi="Arial" w:cs="Arial"/>
          <w:vertAlign w:val="superscript"/>
        </w:rPr>
        <w:t>nd</w:t>
      </w:r>
      <w:r>
        <w:rPr>
          <w:rFonts w:ascii="Arial" w:hAnsi="Arial" w:cs="Arial"/>
        </w:rPr>
        <w:t xml:space="preserve"> Pacific Island Forum Leaders Meeting and remain in </w:t>
      </w:r>
      <w:r w:rsidR="002329E7">
        <w:rPr>
          <w:rFonts w:ascii="Arial" w:hAnsi="Arial" w:cs="Arial"/>
        </w:rPr>
        <w:t>immaculate</w:t>
      </w:r>
      <w:r>
        <w:rPr>
          <w:rFonts w:ascii="Arial" w:hAnsi="Arial" w:cs="Arial"/>
        </w:rPr>
        <w:t xml:space="preserve">, near new condition. </w:t>
      </w:r>
      <w:r w:rsidR="007A5EBC">
        <w:rPr>
          <w:rFonts w:ascii="Arial" w:hAnsi="Arial" w:cs="Arial"/>
        </w:rPr>
        <w:t xml:space="preserve"> </w:t>
      </w:r>
    </w:p>
    <w:p w14:paraId="53344975" w14:textId="77777777" w:rsidR="00864FCC" w:rsidRDefault="00864FCC" w:rsidP="00077209">
      <w:pPr>
        <w:jc w:val="both"/>
        <w:rPr>
          <w:rFonts w:ascii="Arial" w:hAnsi="Arial" w:cs="Arial"/>
        </w:rPr>
      </w:pPr>
    </w:p>
    <w:p w14:paraId="17F2EDDD" w14:textId="4D0C17CB" w:rsidR="00864FCC" w:rsidRPr="00581AF6" w:rsidRDefault="00864FCC" w:rsidP="00077209">
      <w:pPr>
        <w:jc w:val="both"/>
        <w:rPr>
          <w:rFonts w:ascii="Arial" w:hAnsi="Arial" w:cs="Arial"/>
          <w:b/>
        </w:rPr>
      </w:pPr>
      <w:r>
        <w:rPr>
          <w:rFonts w:ascii="Arial" w:hAnsi="Arial" w:cs="Arial"/>
        </w:rPr>
        <w:t xml:space="preserve">All </w:t>
      </w:r>
      <w:r w:rsidR="007A5EBC">
        <w:rPr>
          <w:rFonts w:ascii="Arial" w:hAnsi="Arial" w:cs="Arial"/>
        </w:rPr>
        <w:t xml:space="preserve">EVs </w:t>
      </w:r>
      <w:r>
        <w:rPr>
          <w:rFonts w:ascii="Arial" w:hAnsi="Arial" w:cs="Arial"/>
        </w:rPr>
        <w:t xml:space="preserve">for sale are </w:t>
      </w:r>
      <w:r>
        <w:rPr>
          <w:rFonts w:ascii="Arial" w:hAnsi="Arial" w:cs="Arial"/>
          <w:b/>
        </w:rPr>
        <w:t xml:space="preserve">Hyundai IONIQ </w:t>
      </w:r>
      <w:r w:rsidRPr="00F12D8E">
        <w:rPr>
          <w:rFonts w:ascii="Arial" w:hAnsi="Arial" w:cs="Arial"/>
          <w:b/>
        </w:rPr>
        <w:t>Electric 38.2kW Entry</w:t>
      </w:r>
      <w:r w:rsidR="00824EFA">
        <w:rPr>
          <w:rFonts w:ascii="Arial" w:hAnsi="Arial" w:cs="Arial"/>
          <w:b/>
        </w:rPr>
        <w:t xml:space="preserve"> models</w:t>
      </w:r>
      <w:r>
        <w:rPr>
          <w:rFonts w:ascii="Arial" w:hAnsi="Arial" w:cs="Arial"/>
        </w:rPr>
        <w:t xml:space="preserve">, </w:t>
      </w:r>
      <w:r w:rsidR="00824EFA">
        <w:rPr>
          <w:rFonts w:ascii="Arial" w:hAnsi="Arial" w:cs="Arial"/>
        </w:rPr>
        <w:t>well-known</w:t>
      </w:r>
      <w:r>
        <w:rPr>
          <w:rFonts w:ascii="Arial" w:hAnsi="Arial" w:cs="Arial"/>
        </w:rPr>
        <w:t xml:space="preserve"> for their eco-friendly design and energy-efficient performance.  </w:t>
      </w:r>
      <w:r w:rsidR="007A5EBC">
        <w:rPr>
          <w:rFonts w:ascii="Arial" w:hAnsi="Arial" w:cs="Arial"/>
        </w:rPr>
        <w:t>The relevant details and specifications for the EVs are set out below.</w:t>
      </w:r>
    </w:p>
    <w:p w14:paraId="48095CE0" w14:textId="77777777" w:rsidR="00864FCC" w:rsidRDefault="00864FCC" w:rsidP="00077209">
      <w:pPr>
        <w:jc w:val="both"/>
        <w:rPr>
          <w:rFonts w:ascii="Arial" w:hAnsi="Arial" w:cs="Arial"/>
        </w:rPr>
      </w:pPr>
    </w:p>
    <w:p w14:paraId="28F4C788" w14:textId="572AF708" w:rsidR="00921648" w:rsidRPr="007346FD" w:rsidRDefault="00824EFA" w:rsidP="00305887">
      <w:pPr>
        <w:jc w:val="both"/>
        <w:rPr>
          <w:rFonts w:ascii="Arial" w:hAnsi="Arial" w:cs="Arial"/>
        </w:rPr>
      </w:pPr>
      <w:r>
        <w:rPr>
          <w:rFonts w:ascii="Arial" w:hAnsi="Arial" w:cs="Arial"/>
        </w:rPr>
        <w:t xml:space="preserve">Interested </w:t>
      </w:r>
      <w:r w:rsidR="007A5EBC">
        <w:rPr>
          <w:rFonts w:ascii="Arial" w:hAnsi="Arial" w:cs="Arial"/>
        </w:rPr>
        <w:t>c</w:t>
      </w:r>
      <w:r w:rsidR="00864FCC" w:rsidRPr="00205384">
        <w:rPr>
          <w:rFonts w:ascii="Arial" w:hAnsi="Arial" w:cs="Arial"/>
        </w:rPr>
        <w:t xml:space="preserve">ompanies, groups </w:t>
      </w:r>
      <w:r w:rsidR="00305887">
        <w:rPr>
          <w:rFonts w:ascii="Arial" w:hAnsi="Arial" w:cs="Arial"/>
        </w:rPr>
        <w:t>and</w:t>
      </w:r>
      <w:r w:rsidR="00305887" w:rsidRPr="00205384">
        <w:rPr>
          <w:rFonts w:ascii="Arial" w:hAnsi="Arial" w:cs="Arial"/>
        </w:rPr>
        <w:t xml:space="preserve"> </w:t>
      </w:r>
      <w:r w:rsidR="00864FCC" w:rsidRPr="00205384">
        <w:rPr>
          <w:rFonts w:ascii="Arial" w:hAnsi="Arial" w:cs="Arial"/>
        </w:rPr>
        <w:t xml:space="preserve">individuals </w:t>
      </w:r>
      <w:r w:rsidR="00864FCC">
        <w:rPr>
          <w:rFonts w:ascii="Arial" w:hAnsi="Arial" w:cs="Arial"/>
        </w:rPr>
        <w:t xml:space="preserve">are invited </w:t>
      </w:r>
      <w:r w:rsidR="00864FCC" w:rsidRPr="00205384">
        <w:rPr>
          <w:rFonts w:ascii="Arial" w:hAnsi="Arial" w:cs="Arial"/>
        </w:rPr>
        <w:t xml:space="preserve">to submit </w:t>
      </w:r>
      <w:r w:rsidR="00206F93">
        <w:rPr>
          <w:rFonts w:ascii="Arial" w:hAnsi="Arial" w:cs="Arial"/>
        </w:rPr>
        <w:t>a</w:t>
      </w:r>
      <w:r w:rsidR="00864FCC" w:rsidRPr="00205384">
        <w:rPr>
          <w:rFonts w:ascii="Arial" w:hAnsi="Arial" w:cs="Arial"/>
        </w:rPr>
        <w:t xml:space="preserve"> tender for the </w:t>
      </w:r>
      <w:r>
        <w:rPr>
          <w:rFonts w:ascii="Arial" w:hAnsi="Arial" w:cs="Arial"/>
        </w:rPr>
        <w:t>purchase</w:t>
      </w:r>
      <w:r w:rsidRPr="00205384">
        <w:rPr>
          <w:rFonts w:ascii="Arial" w:hAnsi="Arial" w:cs="Arial"/>
        </w:rPr>
        <w:t xml:space="preserve"> </w:t>
      </w:r>
      <w:r w:rsidR="00864FCC">
        <w:rPr>
          <w:rFonts w:ascii="Arial" w:hAnsi="Arial" w:cs="Arial"/>
        </w:rPr>
        <w:t>of</w:t>
      </w:r>
      <w:r w:rsidR="00864FCC" w:rsidRPr="00205384">
        <w:rPr>
          <w:rFonts w:ascii="Arial" w:hAnsi="Arial" w:cs="Arial"/>
        </w:rPr>
        <w:t xml:space="preserve"> one or more of these </w:t>
      </w:r>
      <w:r w:rsidR="00E6157F" w:rsidRPr="00BB5AB5">
        <w:rPr>
          <w:rFonts w:ascii="Arial" w:hAnsi="Arial" w:cs="Arial"/>
        </w:rPr>
        <w:t>8</w:t>
      </w:r>
      <w:r w:rsidR="00864FCC" w:rsidRPr="00375CBC">
        <w:rPr>
          <w:rFonts w:ascii="Arial" w:hAnsi="Arial" w:cs="Arial"/>
        </w:rPr>
        <w:t xml:space="preserve"> </w:t>
      </w:r>
      <w:r w:rsidR="00864FCC">
        <w:rPr>
          <w:rFonts w:ascii="Arial" w:hAnsi="Arial" w:cs="Arial"/>
        </w:rPr>
        <w:t>EVs</w:t>
      </w:r>
      <w:r w:rsidR="00704FBC">
        <w:rPr>
          <w:rFonts w:ascii="Arial" w:hAnsi="Arial" w:cs="Arial"/>
        </w:rPr>
        <w:t xml:space="preserve"> (Tender)</w:t>
      </w:r>
      <w:r w:rsidR="00864FCC">
        <w:rPr>
          <w:rFonts w:ascii="Arial" w:hAnsi="Arial" w:cs="Arial"/>
        </w:rPr>
        <w:t>.</w:t>
      </w:r>
      <w:r w:rsidR="00864FCC" w:rsidRPr="00205384" w:rsidDel="007130DA">
        <w:rPr>
          <w:rFonts w:ascii="Arial" w:hAnsi="Arial" w:cs="Arial"/>
        </w:rPr>
        <w:t xml:space="preserve"> </w:t>
      </w:r>
      <w:r w:rsidR="007346FD" w:rsidRPr="007346FD">
        <w:rPr>
          <w:rFonts w:ascii="Arial" w:hAnsi="Arial" w:cs="Arial"/>
        </w:rPr>
        <w:t>However</w:t>
      </w:r>
      <w:r>
        <w:rPr>
          <w:rFonts w:ascii="Arial" w:hAnsi="Arial" w:cs="Arial"/>
        </w:rPr>
        <w:t>,</w:t>
      </w:r>
      <w:r w:rsidR="007346FD" w:rsidRPr="007346FD">
        <w:rPr>
          <w:rFonts w:ascii="Arial" w:hAnsi="Arial" w:cs="Arial"/>
        </w:rPr>
        <w:t xml:space="preserve"> MFEM </w:t>
      </w:r>
      <w:r>
        <w:rPr>
          <w:rFonts w:ascii="Arial" w:hAnsi="Arial" w:cs="Arial"/>
        </w:rPr>
        <w:t>retains</w:t>
      </w:r>
      <w:r w:rsidR="00206F93">
        <w:rPr>
          <w:rFonts w:ascii="Arial" w:hAnsi="Arial" w:cs="Arial"/>
        </w:rPr>
        <w:t xml:space="preserve"> </w:t>
      </w:r>
      <w:r w:rsidR="007346FD" w:rsidRPr="007346FD">
        <w:rPr>
          <w:rFonts w:ascii="Arial" w:hAnsi="Arial" w:cs="Arial"/>
        </w:rPr>
        <w:t xml:space="preserve">the right to withhold </w:t>
      </w:r>
      <w:r w:rsidR="007A5EBC">
        <w:rPr>
          <w:rFonts w:ascii="Arial" w:hAnsi="Arial" w:cs="Arial"/>
        </w:rPr>
        <w:t xml:space="preserve">or withdraw </w:t>
      </w:r>
      <w:r w:rsidR="007346FD" w:rsidRPr="007346FD">
        <w:rPr>
          <w:rFonts w:ascii="Arial" w:hAnsi="Arial" w:cs="Arial"/>
        </w:rPr>
        <w:t xml:space="preserve">any </w:t>
      </w:r>
      <w:r w:rsidR="007A5EBC">
        <w:rPr>
          <w:rFonts w:ascii="Arial" w:hAnsi="Arial" w:cs="Arial"/>
        </w:rPr>
        <w:t>of the EVs</w:t>
      </w:r>
      <w:r w:rsidR="007A5EBC" w:rsidRPr="007346FD">
        <w:rPr>
          <w:rFonts w:ascii="Arial" w:hAnsi="Arial" w:cs="Arial"/>
        </w:rPr>
        <w:t xml:space="preserve"> </w:t>
      </w:r>
      <w:r w:rsidR="007346FD" w:rsidRPr="007346FD">
        <w:rPr>
          <w:rFonts w:ascii="Arial" w:hAnsi="Arial" w:cs="Arial"/>
        </w:rPr>
        <w:t>from this sale</w:t>
      </w:r>
      <w:r w:rsidR="00921648">
        <w:rPr>
          <w:rFonts w:ascii="Arial" w:hAnsi="Arial" w:cs="Arial"/>
        </w:rPr>
        <w:t xml:space="preserve"> at any time (including at any time after the submission of Tenders)</w:t>
      </w:r>
      <w:r w:rsidR="007346FD" w:rsidRPr="007346FD">
        <w:rPr>
          <w:rFonts w:ascii="Arial" w:hAnsi="Arial" w:cs="Arial"/>
        </w:rPr>
        <w:t>.</w:t>
      </w:r>
    </w:p>
    <w:p w14:paraId="5D9C0163" w14:textId="520C96FE" w:rsidR="00864FCC" w:rsidRDefault="00864FCC" w:rsidP="00077209">
      <w:pPr>
        <w:jc w:val="both"/>
        <w:rPr>
          <w:rFonts w:ascii="Arial" w:hAnsi="Arial" w:cs="Arial"/>
        </w:rPr>
      </w:pPr>
    </w:p>
    <w:p w14:paraId="209F4905" w14:textId="7CC6D79F" w:rsidR="00864FCC" w:rsidRDefault="00824EFA" w:rsidP="00077209">
      <w:pPr>
        <w:jc w:val="both"/>
        <w:rPr>
          <w:rFonts w:ascii="Arial" w:hAnsi="Arial" w:cs="Arial"/>
        </w:rPr>
      </w:pPr>
      <w:r>
        <w:rPr>
          <w:rFonts w:ascii="Arial" w:hAnsi="Arial" w:cs="Arial"/>
        </w:rPr>
        <w:t xml:space="preserve">While </w:t>
      </w:r>
      <w:r w:rsidR="00206F93">
        <w:rPr>
          <w:rFonts w:ascii="Arial" w:hAnsi="Arial" w:cs="Arial"/>
        </w:rPr>
        <w:t>a</w:t>
      </w:r>
      <w:r w:rsidR="009A631B">
        <w:rPr>
          <w:rFonts w:ascii="Arial" w:hAnsi="Arial" w:cs="Arial"/>
        </w:rPr>
        <w:t xml:space="preserve">ll </w:t>
      </w:r>
      <w:r w:rsidR="005761C2">
        <w:rPr>
          <w:rFonts w:ascii="Arial" w:hAnsi="Arial" w:cs="Arial"/>
        </w:rPr>
        <w:t xml:space="preserve">EVs </w:t>
      </w:r>
      <w:r w:rsidR="00206F93">
        <w:rPr>
          <w:rFonts w:ascii="Arial" w:hAnsi="Arial" w:cs="Arial"/>
        </w:rPr>
        <w:t xml:space="preserve">have </w:t>
      </w:r>
      <w:r w:rsidR="009A631B">
        <w:rPr>
          <w:rFonts w:ascii="Arial" w:hAnsi="Arial" w:cs="Arial"/>
        </w:rPr>
        <w:t>the same specifications</w:t>
      </w:r>
      <w:r>
        <w:rPr>
          <w:rFonts w:ascii="Arial" w:hAnsi="Arial" w:cs="Arial"/>
        </w:rPr>
        <w:t>, it</w:t>
      </w:r>
      <w:r w:rsidR="007740AB">
        <w:rPr>
          <w:rFonts w:ascii="Arial" w:hAnsi="Arial" w:cs="Arial"/>
        </w:rPr>
        <w:t xml:space="preserve"> i</w:t>
      </w:r>
      <w:r>
        <w:rPr>
          <w:rFonts w:ascii="Arial" w:hAnsi="Arial" w:cs="Arial"/>
        </w:rPr>
        <w:t>s important for tenderers to note that</w:t>
      </w:r>
      <w:r w:rsidR="00206F93">
        <w:rPr>
          <w:rFonts w:ascii="Arial" w:hAnsi="Arial" w:cs="Arial"/>
        </w:rPr>
        <w:t xml:space="preserve"> </w:t>
      </w:r>
      <w:r w:rsidR="009E38E8">
        <w:rPr>
          <w:rFonts w:ascii="Arial" w:hAnsi="Arial" w:cs="Arial"/>
        </w:rPr>
        <w:t xml:space="preserve">the </w:t>
      </w:r>
      <w:r w:rsidR="00864FCC">
        <w:rPr>
          <w:rFonts w:ascii="Arial" w:hAnsi="Arial" w:cs="Arial"/>
        </w:rPr>
        <w:t>condition</w:t>
      </w:r>
      <w:r w:rsidR="009A631B">
        <w:rPr>
          <w:rFonts w:ascii="Arial" w:hAnsi="Arial" w:cs="Arial"/>
        </w:rPr>
        <w:t xml:space="preserve"> </w:t>
      </w:r>
      <w:r w:rsidR="009E38E8">
        <w:rPr>
          <w:rFonts w:ascii="Arial" w:hAnsi="Arial" w:cs="Arial"/>
        </w:rPr>
        <w:t xml:space="preserve">of each </w:t>
      </w:r>
      <w:r w:rsidR="005761C2">
        <w:rPr>
          <w:rFonts w:ascii="Arial" w:hAnsi="Arial" w:cs="Arial"/>
        </w:rPr>
        <w:t>EV</w:t>
      </w:r>
      <w:r w:rsidR="009E38E8">
        <w:rPr>
          <w:rFonts w:ascii="Arial" w:hAnsi="Arial" w:cs="Arial"/>
        </w:rPr>
        <w:t xml:space="preserve"> </w:t>
      </w:r>
      <w:r w:rsidR="009A631B">
        <w:rPr>
          <w:rFonts w:ascii="Arial" w:hAnsi="Arial" w:cs="Arial"/>
        </w:rPr>
        <w:t xml:space="preserve">may vary. </w:t>
      </w:r>
      <w:r>
        <w:rPr>
          <w:rFonts w:ascii="Arial" w:hAnsi="Arial" w:cs="Arial"/>
        </w:rPr>
        <w:t xml:space="preserve">Prospective </w:t>
      </w:r>
      <w:r w:rsidR="009E38E8">
        <w:rPr>
          <w:rFonts w:ascii="Arial" w:hAnsi="Arial" w:cs="Arial"/>
        </w:rPr>
        <w:t xml:space="preserve">tenderers </w:t>
      </w:r>
      <w:r>
        <w:rPr>
          <w:rFonts w:ascii="Arial" w:hAnsi="Arial" w:cs="Arial"/>
        </w:rPr>
        <w:t xml:space="preserve">are responsible for viewing and </w:t>
      </w:r>
      <w:r w:rsidR="002329E7">
        <w:rPr>
          <w:rFonts w:ascii="Arial" w:hAnsi="Arial" w:cs="Arial"/>
        </w:rPr>
        <w:t>inspecting</w:t>
      </w:r>
      <w:r>
        <w:rPr>
          <w:rFonts w:ascii="Arial" w:hAnsi="Arial" w:cs="Arial"/>
        </w:rPr>
        <w:t xml:space="preserve"> all </w:t>
      </w:r>
      <w:r w:rsidR="00A730B7">
        <w:rPr>
          <w:rFonts w:ascii="Arial" w:hAnsi="Arial" w:cs="Arial"/>
        </w:rPr>
        <w:t>EVs</w:t>
      </w:r>
      <w:r>
        <w:rPr>
          <w:rFonts w:ascii="Arial" w:hAnsi="Arial" w:cs="Arial"/>
        </w:rPr>
        <w:t>.</w:t>
      </w:r>
      <w:r w:rsidR="009E38E8">
        <w:rPr>
          <w:rFonts w:ascii="Arial" w:hAnsi="Arial" w:cs="Arial"/>
        </w:rPr>
        <w:t xml:space="preserve"> MFEM strongly recommends that prospective tender</w:t>
      </w:r>
      <w:r w:rsidR="007740AB">
        <w:rPr>
          <w:rFonts w:ascii="Arial" w:hAnsi="Arial" w:cs="Arial"/>
        </w:rPr>
        <w:t>er</w:t>
      </w:r>
      <w:r w:rsidR="009E38E8">
        <w:rPr>
          <w:rFonts w:ascii="Arial" w:hAnsi="Arial" w:cs="Arial"/>
        </w:rPr>
        <w:t xml:space="preserve">s </w:t>
      </w:r>
      <w:r w:rsidR="002329E7">
        <w:rPr>
          <w:rFonts w:ascii="Arial" w:hAnsi="Arial" w:cs="Arial"/>
        </w:rPr>
        <w:t>inspect</w:t>
      </w:r>
      <w:r w:rsidR="009E38E8">
        <w:rPr>
          <w:rFonts w:ascii="Arial" w:hAnsi="Arial" w:cs="Arial"/>
        </w:rPr>
        <w:t xml:space="preserve"> </w:t>
      </w:r>
      <w:r w:rsidR="00704FBC">
        <w:rPr>
          <w:rFonts w:ascii="Arial" w:hAnsi="Arial" w:cs="Arial"/>
        </w:rPr>
        <w:t>all</w:t>
      </w:r>
      <w:r w:rsidR="009E38E8">
        <w:rPr>
          <w:rFonts w:ascii="Arial" w:hAnsi="Arial" w:cs="Arial"/>
        </w:rPr>
        <w:t xml:space="preserve"> </w:t>
      </w:r>
      <w:r w:rsidR="007A5EBC">
        <w:rPr>
          <w:rFonts w:ascii="Arial" w:hAnsi="Arial" w:cs="Arial"/>
        </w:rPr>
        <w:t>EV</w:t>
      </w:r>
      <w:r w:rsidR="00704FBC">
        <w:rPr>
          <w:rFonts w:ascii="Arial" w:hAnsi="Arial" w:cs="Arial"/>
        </w:rPr>
        <w:t>s</w:t>
      </w:r>
      <w:r w:rsidR="009E38E8">
        <w:rPr>
          <w:rFonts w:ascii="Arial" w:hAnsi="Arial" w:cs="Arial"/>
        </w:rPr>
        <w:t xml:space="preserve"> before submitting a </w:t>
      </w:r>
      <w:r w:rsidR="00704FBC">
        <w:rPr>
          <w:rFonts w:ascii="Arial" w:hAnsi="Arial" w:cs="Arial"/>
        </w:rPr>
        <w:t>Tender</w:t>
      </w:r>
      <w:r w:rsidR="009E38E8">
        <w:rPr>
          <w:rFonts w:ascii="Arial" w:hAnsi="Arial" w:cs="Arial"/>
        </w:rPr>
        <w:t>.</w:t>
      </w:r>
    </w:p>
    <w:p w14:paraId="1CED6AD7" w14:textId="5B286C75" w:rsidR="008422F4" w:rsidRDefault="008422F4" w:rsidP="00077209">
      <w:pPr>
        <w:jc w:val="both"/>
        <w:rPr>
          <w:rFonts w:ascii="Arial" w:hAnsi="Arial" w:cs="Arial"/>
        </w:rPr>
      </w:pPr>
    </w:p>
    <w:p w14:paraId="38D5A0BE" w14:textId="734AE333" w:rsidR="008422F4" w:rsidRDefault="00C421E5" w:rsidP="00077209">
      <w:pPr>
        <w:jc w:val="both"/>
        <w:rPr>
          <w:rFonts w:ascii="Arial" w:hAnsi="Arial" w:cs="Arial"/>
        </w:rPr>
      </w:pPr>
      <w:r>
        <w:rPr>
          <w:rFonts w:ascii="Arial" w:hAnsi="Arial" w:cs="Arial"/>
        </w:rPr>
        <w:t>T</w:t>
      </w:r>
      <w:r w:rsidR="00305887">
        <w:rPr>
          <w:rFonts w:ascii="Arial" w:hAnsi="Arial" w:cs="Arial"/>
        </w:rPr>
        <w:t>he EV</w:t>
      </w:r>
      <w:r w:rsidR="008422F4">
        <w:rPr>
          <w:rFonts w:ascii="Arial" w:hAnsi="Arial" w:cs="Arial"/>
        </w:rPr>
        <w:t xml:space="preserve">s are being sold by MFEM on an “as is, where is” basis (please see clause 5 of the Draft Contract in Attachment 2 in this respect). However, </w:t>
      </w:r>
      <w:r w:rsidR="00F55CEC">
        <w:rPr>
          <w:rFonts w:ascii="Arial" w:hAnsi="Arial" w:cs="Arial"/>
        </w:rPr>
        <w:t xml:space="preserve">when </w:t>
      </w:r>
      <w:r w:rsidR="002329E7">
        <w:rPr>
          <w:rFonts w:ascii="Arial" w:hAnsi="Arial" w:cs="Arial"/>
        </w:rPr>
        <w:t xml:space="preserve">the EVs were initially </w:t>
      </w:r>
      <w:r w:rsidR="00F55CEC">
        <w:rPr>
          <w:rFonts w:ascii="Arial" w:hAnsi="Arial" w:cs="Arial"/>
        </w:rPr>
        <w:t>purchased by MFEM, the</w:t>
      </w:r>
      <w:r w:rsidR="002329E7">
        <w:rPr>
          <w:rFonts w:ascii="Arial" w:hAnsi="Arial" w:cs="Arial"/>
        </w:rPr>
        <w:t>y</w:t>
      </w:r>
      <w:r w:rsidR="00F55CEC">
        <w:rPr>
          <w:rFonts w:ascii="Arial" w:hAnsi="Arial" w:cs="Arial"/>
        </w:rPr>
        <w:t xml:space="preserve"> came with Hyundai’s standard new car </w:t>
      </w:r>
      <w:r>
        <w:rPr>
          <w:rFonts w:ascii="Arial" w:hAnsi="Arial" w:cs="Arial"/>
        </w:rPr>
        <w:t xml:space="preserve">manufacturer’s </w:t>
      </w:r>
      <w:r w:rsidR="00F55CEC">
        <w:rPr>
          <w:rFonts w:ascii="Arial" w:hAnsi="Arial" w:cs="Arial"/>
        </w:rPr>
        <w:t>wa</w:t>
      </w:r>
      <w:r>
        <w:rPr>
          <w:rFonts w:ascii="Arial" w:hAnsi="Arial" w:cs="Arial"/>
        </w:rPr>
        <w:t>rranties</w:t>
      </w:r>
      <w:r w:rsidR="00F55CEC">
        <w:rPr>
          <w:rFonts w:ascii="Arial" w:hAnsi="Arial" w:cs="Arial"/>
        </w:rPr>
        <w:t>, being:</w:t>
      </w:r>
    </w:p>
    <w:p w14:paraId="7E3C3E6F" w14:textId="6834309E" w:rsidR="00F55CEC" w:rsidRDefault="00F55CEC" w:rsidP="00077209">
      <w:pPr>
        <w:jc w:val="both"/>
        <w:rPr>
          <w:rFonts w:ascii="Arial" w:hAnsi="Arial" w:cs="Arial"/>
        </w:rPr>
      </w:pPr>
    </w:p>
    <w:p w14:paraId="353A06D3" w14:textId="36C9FD46" w:rsidR="00F55CEC" w:rsidRDefault="00F55CEC" w:rsidP="00077209">
      <w:pPr>
        <w:pStyle w:val="ListParagraph"/>
        <w:numPr>
          <w:ilvl w:val="0"/>
          <w:numId w:val="8"/>
        </w:numPr>
        <w:ind w:left="426" w:hanging="426"/>
        <w:jc w:val="both"/>
        <w:rPr>
          <w:rFonts w:ascii="Arial" w:hAnsi="Arial" w:cs="Arial"/>
        </w:rPr>
      </w:pPr>
      <w:r w:rsidRPr="00077209">
        <w:rPr>
          <w:rFonts w:ascii="Arial" w:hAnsi="Arial" w:cs="Arial"/>
        </w:rPr>
        <w:t>3 year/100,000km (whichever comes first) new vehicle mechanical warranty</w:t>
      </w:r>
      <w:r w:rsidR="003B15C7">
        <w:rPr>
          <w:rFonts w:ascii="Arial" w:hAnsi="Arial" w:cs="Arial"/>
        </w:rPr>
        <w:t>, with the 3 year period starting on 12 September 2023</w:t>
      </w:r>
      <w:r w:rsidR="00862561">
        <w:rPr>
          <w:rFonts w:ascii="Arial" w:hAnsi="Arial" w:cs="Arial"/>
        </w:rPr>
        <w:t>.</w:t>
      </w:r>
    </w:p>
    <w:p w14:paraId="0E64E78E" w14:textId="77777777" w:rsidR="005360C2" w:rsidRPr="00077209" w:rsidRDefault="005360C2" w:rsidP="00077209">
      <w:pPr>
        <w:pStyle w:val="ListParagraph"/>
        <w:ind w:left="426"/>
        <w:jc w:val="both"/>
        <w:rPr>
          <w:rFonts w:ascii="Arial" w:hAnsi="Arial" w:cs="Arial"/>
        </w:rPr>
      </w:pPr>
    </w:p>
    <w:p w14:paraId="55D93E05" w14:textId="523B18F6" w:rsidR="00F55CEC" w:rsidRDefault="00F55CEC" w:rsidP="00077209">
      <w:pPr>
        <w:pStyle w:val="ListParagraph"/>
        <w:numPr>
          <w:ilvl w:val="0"/>
          <w:numId w:val="8"/>
        </w:numPr>
        <w:ind w:left="426" w:hanging="426"/>
        <w:jc w:val="both"/>
        <w:rPr>
          <w:rFonts w:ascii="Arial" w:hAnsi="Arial" w:cs="Arial"/>
        </w:rPr>
      </w:pPr>
      <w:r w:rsidRPr="00077209">
        <w:rPr>
          <w:rFonts w:ascii="Arial" w:hAnsi="Arial" w:cs="Arial"/>
        </w:rPr>
        <w:t xml:space="preserve">10 year/unlimited </w:t>
      </w:r>
      <w:r w:rsidR="00C421E5">
        <w:rPr>
          <w:rFonts w:ascii="Arial" w:hAnsi="Arial" w:cs="Arial"/>
        </w:rPr>
        <w:t xml:space="preserve">km </w:t>
      </w:r>
      <w:r w:rsidR="00C421E5" w:rsidRPr="001D0201">
        <w:rPr>
          <w:rFonts w:ascii="Arial" w:hAnsi="Arial" w:cs="Arial"/>
        </w:rPr>
        <w:t>(whichever comes first)</w:t>
      </w:r>
      <w:r w:rsidR="00C421E5">
        <w:rPr>
          <w:rFonts w:ascii="Arial" w:hAnsi="Arial" w:cs="Arial"/>
        </w:rPr>
        <w:t xml:space="preserve"> </w:t>
      </w:r>
      <w:r w:rsidRPr="00077209">
        <w:rPr>
          <w:rFonts w:ascii="Arial" w:hAnsi="Arial" w:cs="Arial"/>
        </w:rPr>
        <w:t>high voltage battery warranty</w:t>
      </w:r>
      <w:r w:rsidR="003B15C7">
        <w:rPr>
          <w:rFonts w:ascii="Arial" w:hAnsi="Arial" w:cs="Arial"/>
        </w:rPr>
        <w:t>, with the 10 year period starting on 12 September 2023</w:t>
      </w:r>
      <w:r w:rsidR="00862561">
        <w:rPr>
          <w:rFonts w:ascii="Arial" w:hAnsi="Arial" w:cs="Arial"/>
        </w:rPr>
        <w:t>.</w:t>
      </w:r>
    </w:p>
    <w:p w14:paraId="12AD2AAA" w14:textId="682A0716" w:rsidR="00C421E5" w:rsidRDefault="00C421E5" w:rsidP="00077209">
      <w:pPr>
        <w:jc w:val="both"/>
        <w:rPr>
          <w:rFonts w:ascii="Arial" w:hAnsi="Arial" w:cs="Arial"/>
        </w:rPr>
      </w:pPr>
    </w:p>
    <w:p w14:paraId="2F5EC480" w14:textId="6161265B" w:rsidR="00C421E5" w:rsidRPr="00C421E5" w:rsidRDefault="00C421E5" w:rsidP="00077209">
      <w:pPr>
        <w:jc w:val="both"/>
        <w:rPr>
          <w:rFonts w:ascii="Arial" w:hAnsi="Arial" w:cs="Arial"/>
        </w:rPr>
      </w:pPr>
      <w:r>
        <w:rPr>
          <w:rFonts w:ascii="Arial" w:hAnsi="Arial" w:cs="Arial"/>
        </w:rPr>
        <w:t xml:space="preserve">(Please refer to Hyundai New Zealand’s </w:t>
      </w:r>
      <w:r w:rsidR="00451B28">
        <w:rPr>
          <w:rFonts w:ascii="Arial" w:hAnsi="Arial" w:cs="Arial"/>
        </w:rPr>
        <w:t>“</w:t>
      </w:r>
      <w:r>
        <w:rPr>
          <w:rFonts w:ascii="Arial" w:hAnsi="Arial" w:cs="Arial"/>
          <w:i/>
        </w:rPr>
        <w:t>Eco Vehicle Service Passport</w:t>
      </w:r>
      <w:r>
        <w:rPr>
          <w:rFonts w:ascii="Arial" w:hAnsi="Arial" w:cs="Arial"/>
        </w:rPr>
        <w:t>”</w:t>
      </w:r>
      <w:r w:rsidR="00451B28">
        <w:rPr>
          <w:rFonts w:ascii="Arial" w:hAnsi="Arial" w:cs="Arial"/>
        </w:rPr>
        <w:t>, which are available for inspection,</w:t>
      </w:r>
      <w:r w:rsidR="00666CAE">
        <w:rPr>
          <w:rFonts w:ascii="Arial" w:hAnsi="Arial" w:cs="Arial"/>
        </w:rPr>
        <w:t xml:space="preserve"> for relevant information and applicable warranty terms and conditions</w:t>
      </w:r>
      <w:r w:rsidR="003B15C7">
        <w:rPr>
          <w:rFonts w:ascii="Arial" w:hAnsi="Arial" w:cs="Arial"/>
        </w:rPr>
        <w:t>.</w:t>
      </w:r>
      <w:r w:rsidR="00666CAE">
        <w:rPr>
          <w:rFonts w:ascii="Arial" w:hAnsi="Arial" w:cs="Arial"/>
        </w:rPr>
        <w:t>)</w:t>
      </w:r>
    </w:p>
    <w:p w14:paraId="5E8DFC1C" w14:textId="77777777" w:rsidR="005360C2" w:rsidRDefault="005360C2" w:rsidP="00077209">
      <w:pPr>
        <w:jc w:val="both"/>
        <w:rPr>
          <w:rFonts w:ascii="Arial" w:hAnsi="Arial" w:cs="Arial"/>
        </w:rPr>
      </w:pPr>
    </w:p>
    <w:p w14:paraId="527F5A92" w14:textId="326BDEBA" w:rsidR="00C421E5" w:rsidRPr="001C379D" w:rsidRDefault="00C421E5" w:rsidP="00077209">
      <w:pPr>
        <w:jc w:val="both"/>
        <w:rPr>
          <w:rFonts w:ascii="Arial" w:hAnsi="Arial" w:cs="Arial"/>
        </w:rPr>
      </w:pPr>
      <w:r>
        <w:rPr>
          <w:rFonts w:ascii="Arial" w:hAnsi="Arial" w:cs="Arial"/>
        </w:rPr>
        <w:t>Hyundai New Zealand has advised MFEM that the balance of these warranties (i.e. for the remainder of the mileage and time period) can be transferred to the successful tenderers. The successful tenderers will be responsible for procuring and arranging the transfer of these warranties directly with Hyundai New Zealand (including by completing and submitting to Hyundai New Zealand, within the stipulated</w:t>
      </w:r>
      <w:r w:rsidR="00AD16D9">
        <w:rPr>
          <w:rFonts w:ascii="Arial" w:hAnsi="Arial" w:cs="Arial"/>
        </w:rPr>
        <w:t xml:space="preserve"> </w:t>
      </w:r>
      <w:r>
        <w:rPr>
          <w:rFonts w:ascii="Arial" w:hAnsi="Arial" w:cs="Arial"/>
        </w:rPr>
        <w:t xml:space="preserve">14 day period, the relevant “Warranty/Ownership Transfer Advice” form contained in the </w:t>
      </w:r>
      <w:r w:rsidR="00666CAE">
        <w:rPr>
          <w:rFonts w:ascii="Arial" w:hAnsi="Arial" w:cs="Arial"/>
          <w:i/>
        </w:rPr>
        <w:t>Eco Vehicle Service Passport</w:t>
      </w:r>
      <w:r>
        <w:rPr>
          <w:rFonts w:ascii="Arial" w:hAnsi="Arial" w:cs="Arial"/>
        </w:rPr>
        <w:t xml:space="preserve"> that will be provided with </w:t>
      </w:r>
      <w:r w:rsidR="00666CAE">
        <w:rPr>
          <w:rFonts w:ascii="Arial" w:hAnsi="Arial" w:cs="Arial"/>
        </w:rPr>
        <w:t>each EV</w:t>
      </w:r>
      <w:r>
        <w:rPr>
          <w:rFonts w:ascii="Arial" w:hAnsi="Arial" w:cs="Arial"/>
        </w:rPr>
        <w:t>). MFEM will not be responsible or liable to successful tenderers if, for any reason, these warranties fail to be transferred.</w:t>
      </w:r>
    </w:p>
    <w:p w14:paraId="7CDDD374" w14:textId="77777777" w:rsidR="00F55CEC" w:rsidRPr="001C379D" w:rsidRDefault="00F55CEC" w:rsidP="00077209">
      <w:pPr>
        <w:jc w:val="both"/>
        <w:rPr>
          <w:rFonts w:ascii="Arial" w:hAnsi="Arial" w:cs="Arial"/>
        </w:rPr>
      </w:pPr>
    </w:p>
    <w:p w14:paraId="379A0188" w14:textId="519A96B4" w:rsidR="00F55CEC" w:rsidRDefault="00C421E5" w:rsidP="00077209">
      <w:pPr>
        <w:jc w:val="both"/>
        <w:rPr>
          <w:rFonts w:ascii="Arial" w:hAnsi="Arial" w:cs="Arial"/>
        </w:rPr>
      </w:pPr>
      <w:r w:rsidRPr="00C421E5">
        <w:rPr>
          <w:rFonts w:ascii="Arial" w:hAnsi="Arial" w:cs="Arial"/>
        </w:rPr>
        <w:t xml:space="preserve">The mileage of </w:t>
      </w:r>
      <w:r w:rsidR="00004138">
        <w:rPr>
          <w:rFonts w:ascii="Arial" w:hAnsi="Arial" w:cs="Arial"/>
        </w:rPr>
        <w:t>each of the</w:t>
      </w:r>
      <w:r w:rsidR="00004138" w:rsidRPr="00C421E5">
        <w:rPr>
          <w:rFonts w:ascii="Arial" w:hAnsi="Arial" w:cs="Arial"/>
        </w:rPr>
        <w:t xml:space="preserve"> </w:t>
      </w:r>
      <w:r w:rsidRPr="00C421E5">
        <w:rPr>
          <w:rFonts w:ascii="Arial" w:hAnsi="Arial" w:cs="Arial"/>
        </w:rPr>
        <w:t xml:space="preserve">EVs </w:t>
      </w:r>
      <w:r w:rsidR="00D235EF">
        <w:rPr>
          <w:rFonts w:ascii="Arial" w:hAnsi="Arial" w:cs="Arial"/>
        </w:rPr>
        <w:t xml:space="preserve">is </w:t>
      </w:r>
      <w:r>
        <w:rPr>
          <w:rFonts w:ascii="Arial" w:hAnsi="Arial" w:cs="Arial"/>
        </w:rPr>
        <w:t xml:space="preserve">currently under </w:t>
      </w:r>
      <w:r w:rsidR="00EA65B7">
        <w:rPr>
          <w:rFonts w:ascii="Arial" w:hAnsi="Arial" w:cs="Arial"/>
        </w:rPr>
        <w:t>1</w:t>
      </w:r>
      <w:r w:rsidR="00D235EF">
        <w:rPr>
          <w:rFonts w:ascii="Arial" w:hAnsi="Arial" w:cs="Arial"/>
        </w:rPr>
        <w:t>,</w:t>
      </w:r>
      <w:r w:rsidR="00901531">
        <w:rPr>
          <w:rFonts w:ascii="Arial" w:hAnsi="Arial" w:cs="Arial"/>
        </w:rPr>
        <w:t>4</w:t>
      </w:r>
      <w:r w:rsidR="00EA65B7">
        <w:rPr>
          <w:rFonts w:ascii="Arial" w:hAnsi="Arial" w:cs="Arial"/>
        </w:rPr>
        <w:t>00</w:t>
      </w:r>
      <w:r w:rsidR="00635F3F">
        <w:rPr>
          <w:rFonts w:ascii="Arial" w:hAnsi="Arial" w:cs="Arial"/>
        </w:rPr>
        <w:t xml:space="preserve"> km.</w:t>
      </w:r>
      <w:r>
        <w:rPr>
          <w:rFonts w:ascii="Arial" w:hAnsi="Arial" w:cs="Arial"/>
        </w:rPr>
        <w:t xml:space="preserve"> </w:t>
      </w:r>
    </w:p>
    <w:p w14:paraId="53C12C2C" w14:textId="34C87C6F" w:rsidR="00666CAE" w:rsidRDefault="00666CAE" w:rsidP="00077209">
      <w:pPr>
        <w:jc w:val="both"/>
        <w:rPr>
          <w:rFonts w:ascii="Arial" w:hAnsi="Arial" w:cs="Arial"/>
        </w:rPr>
      </w:pPr>
    </w:p>
    <w:p w14:paraId="0A5A901C" w14:textId="5013F44C" w:rsidR="00666CAE" w:rsidRDefault="00666CAE" w:rsidP="00077209">
      <w:pPr>
        <w:jc w:val="both"/>
        <w:rPr>
          <w:rFonts w:ascii="Arial" w:hAnsi="Arial" w:cs="Arial"/>
        </w:rPr>
      </w:pPr>
      <w:r>
        <w:rPr>
          <w:rFonts w:ascii="Arial" w:hAnsi="Arial" w:cs="Arial"/>
        </w:rPr>
        <w:t>The following</w:t>
      </w:r>
      <w:r w:rsidR="00704FBC">
        <w:rPr>
          <w:rFonts w:ascii="Arial" w:hAnsi="Arial" w:cs="Arial"/>
        </w:rPr>
        <w:t xml:space="preserve"> specific terms</w:t>
      </w:r>
      <w:r>
        <w:rPr>
          <w:rFonts w:ascii="Arial" w:hAnsi="Arial" w:cs="Arial"/>
        </w:rPr>
        <w:t xml:space="preserve"> </w:t>
      </w:r>
      <w:r w:rsidR="00704FBC">
        <w:rPr>
          <w:rFonts w:ascii="Arial" w:hAnsi="Arial" w:cs="Arial"/>
        </w:rPr>
        <w:t>apply in respect of this ITT process</w:t>
      </w:r>
      <w:r>
        <w:rPr>
          <w:rFonts w:ascii="Arial" w:hAnsi="Arial" w:cs="Arial"/>
        </w:rPr>
        <w:t>:</w:t>
      </w:r>
    </w:p>
    <w:p w14:paraId="288FECEA" w14:textId="77777777" w:rsidR="005360C2" w:rsidRDefault="005360C2" w:rsidP="00077209">
      <w:pPr>
        <w:jc w:val="both"/>
        <w:rPr>
          <w:rFonts w:ascii="Arial" w:hAnsi="Arial" w:cs="Arial"/>
        </w:rPr>
      </w:pPr>
    </w:p>
    <w:p w14:paraId="569B0A66" w14:textId="42B649AF" w:rsidR="00666CAE" w:rsidRDefault="00666CAE" w:rsidP="001C379D">
      <w:pPr>
        <w:pStyle w:val="ListParagraph"/>
        <w:numPr>
          <w:ilvl w:val="0"/>
          <w:numId w:val="10"/>
        </w:numPr>
        <w:ind w:left="426" w:hanging="426"/>
        <w:jc w:val="both"/>
        <w:rPr>
          <w:rFonts w:ascii="Arial" w:hAnsi="Arial" w:cs="Arial"/>
        </w:rPr>
      </w:pPr>
      <w:r>
        <w:rPr>
          <w:rFonts w:ascii="Arial" w:hAnsi="Arial" w:cs="Arial"/>
        </w:rPr>
        <w:t xml:space="preserve">MFEM has set a </w:t>
      </w:r>
      <w:r w:rsidR="004831B6">
        <w:rPr>
          <w:rFonts w:ascii="Arial" w:hAnsi="Arial" w:cs="Arial"/>
        </w:rPr>
        <w:t>reserve</w:t>
      </w:r>
      <w:r>
        <w:rPr>
          <w:rFonts w:ascii="Arial" w:hAnsi="Arial" w:cs="Arial"/>
        </w:rPr>
        <w:t xml:space="preserve"> price for all EVs, which is </w:t>
      </w:r>
      <w:r w:rsidRPr="00BB5F5C">
        <w:rPr>
          <w:rFonts w:ascii="Arial" w:hAnsi="Arial" w:cs="Arial"/>
          <w:b/>
        </w:rPr>
        <w:t>$</w:t>
      </w:r>
      <w:r w:rsidR="00ED53D0" w:rsidRPr="00BB5F5C">
        <w:rPr>
          <w:rFonts w:ascii="Arial" w:hAnsi="Arial" w:cs="Arial"/>
          <w:b/>
        </w:rPr>
        <w:t>45,29</w:t>
      </w:r>
      <w:r w:rsidR="00BB5F5C">
        <w:rPr>
          <w:rFonts w:ascii="Arial" w:hAnsi="Arial" w:cs="Arial"/>
          <w:b/>
        </w:rPr>
        <w:t>4</w:t>
      </w:r>
      <w:r w:rsidR="00ED53D0" w:rsidRPr="00BB5F5C">
        <w:rPr>
          <w:rFonts w:ascii="Arial" w:hAnsi="Arial" w:cs="Arial"/>
          <w:b/>
        </w:rPr>
        <w:t>.</w:t>
      </w:r>
      <w:r w:rsidR="00BB5F5C">
        <w:rPr>
          <w:rFonts w:ascii="Arial" w:hAnsi="Arial" w:cs="Arial"/>
          <w:b/>
        </w:rPr>
        <w:t>00</w:t>
      </w:r>
      <w:r w:rsidR="005E64F1" w:rsidRPr="00BB5F5C">
        <w:rPr>
          <w:rFonts w:ascii="Arial" w:hAnsi="Arial" w:cs="Arial"/>
          <w:b/>
        </w:rPr>
        <w:t xml:space="preserve"> (</w:t>
      </w:r>
      <w:r w:rsidR="00704FBC" w:rsidRPr="00BB5F5C">
        <w:rPr>
          <w:rFonts w:ascii="Arial" w:hAnsi="Arial" w:cs="Arial"/>
          <w:b/>
        </w:rPr>
        <w:t>exclusive</w:t>
      </w:r>
      <w:r w:rsidRPr="00BB5F5C">
        <w:rPr>
          <w:rFonts w:ascii="Arial" w:hAnsi="Arial" w:cs="Arial"/>
          <w:b/>
        </w:rPr>
        <w:t xml:space="preserve"> of VAT)</w:t>
      </w:r>
      <w:r>
        <w:rPr>
          <w:rFonts w:ascii="Arial" w:hAnsi="Arial" w:cs="Arial"/>
        </w:rPr>
        <w:t xml:space="preserve"> </w:t>
      </w:r>
      <w:r w:rsidR="004831B6">
        <w:rPr>
          <w:rFonts w:ascii="Arial" w:hAnsi="Arial" w:cs="Arial"/>
        </w:rPr>
        <w:t>for each</w:t>
      </w:r>
      <w:r>
        <w:rPr>
          <w:rFonts w:ascii="Arial" w:hAnsi="Arial" w:cs="Arial"/>
        </w:rPr>
        <w:t xml:space="preserve"> EV. MFEM re</w:t>
      </w:r>
      <w:r w:rsidR="004831B6">
        <w:rPr>
          <w:rFonts w:ascii="Arial" w:hAnsi="Arial" w:cs="Arial"/>
        </w:rPr>
        <w:t>serves the right to reject any T</w:t>
      </w:r>
      <w:r>
        <w:rPr>
          <w:rFonts w:ascii="Arial" w:hAnsi="Arial" w:cs="Arial"/>
        </w:rPr>
        <w:t xml:space="preserve">enders which are for less than this </w:t>
      </w:r>
      <w:r w:rsidR="004831B6">
        <w:rPr>
          <w:rFonts w:ascii="Arial" w:hAnsi="Arial" w:cs="Arial"/>
        </w:rPr>
        <w:t>reserve</w:t>
      </w:r>
      <w:r>
        <w:rPr>
          <w:rFonts w:ascii="Arial" w:hAnsi="Arial" w:cs="Arial"/>
        </w:rPr>
        <w:t xml:space="preserve"> price.</w:t>
      </w:r>
    </w:p>
    <w:p w14:paraId="4420C070" w14:textId="77777777" w:rsidR="005360C2" w:rsidRDefault="005360C2" w:rsidP="001C379D">
      <w:pPr>
        <w:pStyle w:val="ListParagraph"/>
        <w:ind w:left="426"/>
        <w:jc w:val="both"/>
        <w:rPr>
          <w:rFonts w:ascii="Arial" w:hAnsi="Arial" w:cs="Arial"/>
        </w:rPr>
      </w:pPr>
    </w:p>
    <w:p w14:paraId="79FC248A" w14:textId="64B48BEB" w:rsidR="00BA22D3" w:rsidRPr="001C379D" w:rsidRDefault="00292F80" w:rsidP="001C379D">
      <w:pPr>
        <w:pStyle w:val="ListParagraph"/>
        <w:numPr>
          <w:ilvl w:val="0"/>
          <w:numId w:val="10"/>
        </w:numPr>
        <w:ind w:left="426" w:hanging="426"/>
        <w:jc w:val="both"/>
        <w:rPr>
          <w:rFonts w:ascii="Arial" w:hAnsi="Arial" w:cs="Arial"/>
        </w:rPr>
      </w:pPr>
      <w:r>
        <w:rPr>
          <w:rFonts w:ascii="Arial" w:hAnsi="Arial" w:cs="Arial"/>
        </w:rPr>
        <w:t>All Tenders must</w:t>
      </w:r>
      <w:r w:rsidR="0086170C">
        <w:rPr>
          <w:rFonts w:ascii="Arial" w:hAnsi="Arial" w:cs="Arial"/>
        </w:rPr>
        <w:t xml:space="preserve"> be</w:t>
      </w:r>
      <w:r>
        <w:rPr>
          <w:rFonts w:ascii="Arial" w:hAnsi="Arial" w:cs="Arial"/>
        </w:rPr>
        <w:t xml:space="preserve"> </w:t>
      </w:r>
      <w:r w:rsidR="00BF095E">
        <w:rPr>
          <w:rFonts w:ascii="Arial" w:hAnsi="Arial" w:cs="Arial"/>
        </w:rPr>
        <w:t xml:space="preserve">lodged </w:t>
      </w:r>
      <w:r w:rsidR="0086170C">
        <w:rPr>
          <w:rFonts w:ascii="Arial" w:hAnsi="Arial" w:cs="Arial"/>
        </w:rPr>
        <w:t>with</w:t>
      </w:r>
      <w:r w:rsidRPr="001C379D">
        <w:rPr>
          <w:rFonts w:ascii="Arial" w:hAnsi="Arial" w:cs="Arial"/>
        </w:rPr>
        <w:t xml:space="preserve"> MFEM by </w:t>
      </w:r>
      <w:r w:rsidR="00BF095E">
        <w:rPr>
          <w:rFonts w:ascii="Arial" w:hAnsi="Arial" w:cs="Arial"/>
        </w:rPr>
        <w:t xml:space="preserve">no later than </w:t>
      </w:r>
      <w:r w:rsidR="007D5945" w:rsidRPr="00D235EF">
        <w:rPr>
          <w:rFonts w:ascii="Arial" w:hAnsi="Arial" w:cs="Arial"/>
          <w:b/>
        </w:rPr>
        <w:t>4pm (Cook Islands Time)</w:t>
      </w:r>
      <w:r w:rsidRPr="00D235EF">
        <w:rPr>
          <w:rFonts w:ascii="Arial" w:hAnsi="Arial" w:cs="Arial"/>
          <w:b/>
        </w:rPr>
        <w:t xml:space="preserve"> on </w:t>
      </w:r>
      <w:r w:rsidR="007D5945" w:rsidRPr="00D235EF">
        <w:rPr>
          <w:rFonts w:ascii="Arial" w:hAnsi="Arial" w:cs="Arial"/>
          <w:b/>
        </w:rPr>
        <w:t>Friday 2nd February 202</w:t>
      </w:r>
      <w:r w:rsidR="00265A54">
        <w:rPr>
          <w:rFonts w:ascii="Arial" w:hAnsi="Arial" w:cs="Arial"/>
          <w:b/>
        </w:rPr>
        <w:t>4</w:t>
      </w:r>
      <w:r w:rsidR="007D5945" w:rsidRPr="00D235EF">
        <w:rPr>
          <w:rFonts w:ascii="Arial" w:hAnsi="Arial" w:cs="Arial"/>
          <w:b/>
          <w:i/>
        </w:rPr>
        <w:t xml:space="preserve"> </w:t>
      </w:r>
      <w:r w:rsidR="00BF095E">
        <w:rPr>
          <w:rFonts w:ascii="Arial" w:hAnsi="Arial" w:cs="Arial"/>
        </w:rPr>
        <w:t>(Closing Date)</w:t>
      </w:r>
      <w:r w:rsidRPr="001C69AB">
        <w:rPr>
          <w:rFonts w:ascii="Arial" w:hAnsi="Arial" w:cs="Arial"/>
        </w:rPr>
        <w:t xml:space="preserve">. Tenders must be </w:t>
      </w:r>
      <w:r w:rsidR="00BF095E">
        <w:rPr>
          <w:rFonts w:ascii="Arial" w:hAnsi="Arial" w:cs="Arial"/>
        </w:rPr>
        <w:t>lodged</w:t>
      </w:r>
      <w:r w:rsidRPr="001C69AB">
        <w:rPr>
          <w:rFonts w:ascii="Arial" w:hAnsi="Arial" w:cs="Arial"/>
        </w:rPr>
        <w:t xml:space="preserve"> in </w:t>
      </w:r>
      <w:r>
        <w:rPr>
          <w:rFonts w:ascii="Arial" w:hAnsi="Arial" w:cs="Arial"/>
        </w:rPr>
        <w:t>the</w:t>
      </w:r>
      <w:r w:rsidRPr="001C69AB">
        <w:rPr>
          <w:rFonts w:ascii="Arial" w:hAnsi="Arial" w:cs="Arial"/>
        </w:rPr>
        <w:t xml:space="preserve"> </w:t>
      </w:r>
      <w:r>
        <w:rPr>
          <w:rFonts w:ascii="Arial" w:hAnsi="Arial" w:cs="Arial"/>
        </w:rPr>
        <w:t xml:space="preserve">form, and </w:t>
      </w:r>
      <w:r w:rsidRPr="001C379D">
        <w:rPr>
          <w:rFonts w:ascii="Arial" w:hAnsi="Arial" w:cs="Arial"/>
        </w:rPr>
        <w:t>in accordance with the manner of submission</w:t>
      </w:r>
      <w:r>
        <w:rPr>
          <w:rFonts w:ascii="Arial" w:hAnsi="Arial" w:cs="Arial"/>
        </w:rPr>
        <w:t>,</w:t>
      </w:r>
      <w:r w:rsidRPr="001C379D">
        <w:rPr>
          <w:rFonts w:ascii="Arial" w:hAnsi="Arial" w:cs="Arial"/>
        </w:rPr>
        <w:t xml:space="preserve"> described below.</w:t>
      </w:r>
      <w:bookmarkStart w:id="10" w:name="_GoBack"/>
      <w:bookmarkEnd w:id="10"/>
    </w:p>
    <w:p w14:paraId="5912B872" w14:textId="77777777" w:rsidR="00BA22D3" w:rsidRPr="001C379D" w:rsidRDefault="00BA22D3" w:rsidP="001C379D">
      <w:pPr>
        <w:pStyle w:val="ListParagraph"/>
        <w:jc w:val="both"/>
        <w:rPr>
          <w:rFonts w:ascii="Arial" w:hAnsi="Arial" w:cs="Arial"/>
        </w:rPr>
      </w:pPr>
    </w:p>
    <w:p w14:paraId="59FD73E6" w14:textId="59BD1B5D" w:rsidR="004831B6" w:rsidRDefault="00AF6626" w:rsidP="001C379D">
      <w:pPr>
        <w:pStyle w:val="ListParagraph"/>
        <w:numPr>
          <w:ilvl w:val="0"/>
          <w:numId w:val="10"/>
        </w:numPr>
        <w:ind w:left="426" w:hanging="426"/>
        <w:jc w:val="both"/>
        <w:rPr>
          <w:rFonts w:ascii="Arial" w:hAnsi="Arial" w:cs="Arial"/>
        </w:rPr>
      </w:pPr>
      <w:r>
        <w:rPr>
          <w:rFonts w:ascii="Arial" w:hAnsi="Arial" w:cs="Arial"/>
        </w:rPr>
        <w:t xml:space="preserve">MFEM will </w:t>
      </w:r>
      <w:r w:rsidR="002F2A7A">
        <w:rPr>
          <w:rFonts w:ascii="Arial" w:hAnsi="Arial" w:cs="Arial"/>
        </w:rPr>
        <w:t xml:space="preserve">be responsible for </w:t>
      </w:r>
      <w:r>
        <w:rPr>
          <w:rFonts w:ascii="Arial" w:hAnsi="Arial" w:cs="Arial"/>
        </w:rPr>
        <w:t>allocat</w:t>
      </w:r>
      <w:r w:rsidR="002F2A7A">
        <w:rPr>
          <w:rFonts w:ascii="Arial" w:hAnsi="Arial" w:cs="Arial"/>
        </w:rPr>
        <w:t xml:space="preserve">ing the </w:t>
      </w:r>
      <w:r w:rsidR="0039368C">
        <w:rPr>
          <w:rFonts w:ascii="Arial" w:hAnsi="Arial" w:cs="Arial"/>
        </w:rPr>
        <w:t>EV</w:t>
      </w:r>
      <w:r w:rsidR="002F2A7A">
        <w:rPr>
          <w:rFonts w:ascii="Arial" w:hAnsi="Arial" w:cs="Arial"/>
        </w:rPr>
        <w:t>s</w:t>
      </w:r>
      <w:r w:rsidR="0039368C">
        <w:rPr>
          <w:rFonts w:ascii="Arial" w:hAnsi="Arial" w:cs="Arial"/>
        </w:rPr>
        <w:t xml:space="preserve"> </w:t>
      </w:r>
      <w:r>
        <w:rPr>
          <w:rFonts w:ascii="Arial" w:hAnsi="Arial" w:cs="Arial"/>
        </w:rPr>
        <w:t>to each of the successful tenderers. Successful tenderers will not be entitled to select a specific EV</w:t>
      </w:r>
      <w:r w:rsidR="00292F80">
        <w:rPr>
          <w:rFonts w:ascii="Arial" w:hAnsi="Arial" w:cs="Arial"/>
        </w:rPr>
        <w:t xml:space="preserve"> or specific EVs</w:t>
      </w:r>
      <w:r>
        <w:rPr>
          <w:rFonts w:ascii="Arial" w:hAnsi="Arial" w:cs="Arial"/>
        </w:rPr>
        <w:t>.</w:t>
      </w:r>
      <w:r w:rsidR="00DC21FE">
        <w:rPr>
          <w:rFonts w:ascii="Arial" w:hAnsi="Arial" w:cs="Arial"/>
        </w:rPr>
        <w:t xml:space="preserve"> </w:t>
      </w:r>
    </w:p>
    <w:p w14:paraId="6B543610" w14:textId="77777777" w:rsidR="004831B6" w:rsidRPr="001C379D" w:rsidRDefault="004831B6" w:rsidP="003862DD">
      <w:pPr>
        <w:pStyle w:val="ListParagraph"/>
        <w:jc w:val="both"/>
        <w:rPr>
          <w:rFonts w:ascii="Arial" w:hAnsi="Arial" w:cs="Arial"/>
        </w:rPr>
      </w:pPr>
    </w:p>
    <w:p w14:paraId="7C114F15" w14:textId="5E949685" w:rsidR="00DC21FE" w:rsidRDefault="00DC21FE" w:rsidP="001C379D">
      <w:pPr>
        <w:pStyle w:val="ListParagraph"/>
        <w:numPr>
          <w:ilvl w:val="0"/>
          <w:numId w:val="10"/>
        </w:numPr>
        <w:ind w:left="426" w:hanging="426"/>
        <w:jc w:val="both"/>
        <w:rPr>
          <w:rFonts w:ascii="Arial" w:hAnsi="Arial" w:cs="Arial"/>
        </w:rPr>
      </w:pPr>
      <w:r>
        <w:rPr>
          <w:rFonts w:ascii="Arial" w:hAnsi="Arial" w:cs="Arial"/>
        </w:rPr>
        <w:t xml:space="preserve">Successful tenderers must sign a sale and purchase agreement (in the form attached in Attachment 2 – Draft Contract) (Sale Contract) within </w:t>
      </w:r>
      <w:r w:rsidR="007D5945">
        <w:rPr>
          <w:rFonts w:ascii="Arial" w:hAnsi="Arial" w:cs="Arial"/>
        </w:rPr>
        <w:t xml:space="preserve">five (5) </w:t>
      </w:r>
      <w:r>
        <w:rPr>
          <w:rFonts w:ascii="Arial" w:hAnsi="Arial" w:cs="Arial"/>
        </w:rPr>
        <w:t xml:space="preserve">business days of being advised that their Tender has been successful. </w:t>
      </w:r>
    </w:p>
    <w:p w14:paraId="3F13D95B" w14:textId="77777777" w:rsidR="00DC21FE" w:rsidRPr="001C379D" w:rsidRDefault="00DC21FE" w:rsidP="003862DD">
      <w:pPr>
        <w:pStyle w:val="ListParagraph"/>
        <w:jc w:val="both"/>
        <w:rPr>
          <w:rFonts w:ascii="Arial" w:hAnsi="Arial" w:cs="Arial"/>
        </w:rPr>
      </w:pPr>
    </w:p>
    <w:p w14:paraId="421FEB97" w14:textId="30D7B700" w:rsidR="00DC21FE" w:rsidRDefault="009F0722" w:rsidP="001C379D">
      <w:pPr>
        <w:pStyle w:val="ListParagraph"/>
        <w:numPr>
          <w:ilvl w:val="0"/>
          <w:numId w:val="10"/>
        </w:numPr>
        <w:ind w:left="426" w:hanging="426"/>
        <w:jc w:val="both"/>
        <w:rPr>
          <w:rFonts w:ascii="Arial" w:hAnsi="Arial" w:cs="Arial"/>
        </w:rPr>
      </w:pPr>
      <w:r>
        <w:rPr>
          <w:rFonts w:ascii="Arial" w:hAnsi="Arial" w:cs="Arial"/>
        </w:rPr>
        <w:t xml:space="preserve">A </w:t>
      </w:r>
      <w:r w:rsidR="002F2A7A">
        <w:rPr>
          <w:rFonts w:ascii="Arial" w:hAnsi="Arial" w:cs="Arial"/>
        </w:rPr>
        <w:t>c</w:t>
      </w:r>
      <w:r w:rsidR="00DC21FE">
        <w:rPr>
          <w:rFonts w:ascii="Arial" w:hAnsi="Arial" w:cs="Arial"/>
        </w:rPr>
        <w:t xml:space="preserve">ontract for the sale and purchase of an EV will </w:t>
      </w:r>
      <w:r w:rsidR="002F2A7A">
        <w:rPr>
          <w:rFonts w:ascii="Arial" w:hAnsi="Arial" w:cs="Arial"/>
        </w:rPr>
        <w:t xml:space="preserve">not become binding </w:t>
      </w:r>
      <w:r w:rsidR="00DC21FE">
        <w:rPr>
          <w:rFonts w:ascii="Arial" w:hAnsi="Arial" w:cs="Arial"/>
        </w:rPr>
        <w:t xml:space="preserve">unless and until MFEM and the relevant tenderer have entered into and executed a Sale Contract for that EV. </w:t>
      </w:r>
    </w:p>
    <w:p w14:paraId="5D9DD9FE" w14:textId="77777777" w:rsidR="00DC21FE" w:rsidRPr="001C379D" w:rsidRDefault="00DC21FE" w:rsidP="003862DD">
      <w:pPr>
        <w:pStyle w:val="ListParagraph"/>
        <w:jc w:val="both"/>
        <w:rPr>
          <w:rFonts w:ascii="Arial" w:hAnsi="Arial" w:cs="Arial"/>
        </w:rPr>
      </w:pPr>
    </w:p>
    <w:p w14:paraId="454FAAB3" w14:textId="289E38AB" w:rsidR="00DC21FE" w:rsidRDefault="00DC21FE" w:rsidP="001C379D">
      <w:pPr>
        <w:pStyle w:val="ListParagraph"/>
        <w:numPr>
          <w:ilvl w:val="0"/>
          <w:numId w:val="10"/>
        </w:numPr>
        <w:ind w:left="426" w:hanging="426"/>
        <w:jc w:val="both"/>
        <w:rPr>
          <w:rFonts w:ascii="Arial" w:hAnsi="Arial" w:cs="Arial"/>
        </w:rPr>
      </w:pPr>
      <w:r>
        <w:rPr>
          <w:rFonts w:ascii="Arial" w:hAnsi="Arial" w:cs="Arial"/>
        </w:rPr>
        <w:t>If a successful tenderer fails to sign a Sale Contract within</w:t>
      </w:r>
      <w:r w:rsidR="007D5945">
        <w:rPr>
          <w:rFonts w:ascii="Arial" w:hAnsi="Arial" w:cs="Arial"/>
        </w:rPr>
        <w:t xml:space="preserve"> five (5) </w:t>
      </w:r>
      <w:r>
        <w:rPr>
          <w:rFonts w:ascii="Arial" w:hAnsi="Arial" w:cs="Arial"/>
        </w:rPr>
        <w:t>business days of being advised that their Tend</w:t>
      </w:r>
      <w:r w:rsidR="00A24404">
        <w:rPr>
          <w:rFonts w:ascii="Arial" w:hAnsi="Arial" w:cs="Arial"/>
        </w:rPr>
        <w:t>er has been successful, MFEM may</w:t>
      </w:r>
      <w:r>
        <w:rPr>
          <w:rFonts w:ascii="Arial" w:hAnsi="Arial" w:cs="Arial"/>
        </w:rPr>
        <w:t xml:space="preserve"> offer the relevant EV or EVs to other tenderers or otherwise sell or deal with </w:t>
      </w:r>
      <w:r w:rsidR="00292F80">
        <w:rPr>
          <w:rFonts w:ascii="Arial" w:hAnsi="Arial" w:cs="Arial"/>
        </w:rPr>
        <w:t xml:space="preserve">the </w:t>
      </w:r>
      <w:r>
        <w:rPr>
          <w:rFonts w:ascii="Arial" w:hAnsi="Arial" w:cs="Arial"/>
        </w:rPr>
        <w:t xml:space="preserve">EV or EVs in whatever manner MFEM, in its sole discretion, determines appropriate. </w:t>
      </w:r>
    </w:p>
    <w:p w14:paraId="5E72D6D3" w14:textId="77777777" w:rsidR="004831B6" w:rsidRPr="001C379D" w:rsidRDefault="004831B6" w:rsidP="004E7EFA">
      <w:pPr>
        <w:pStyle w:val="ListParagraph"/>
        <w:jc w:val="both"/>
        <w:rPr>
          <w:rFonts w:ascii="Arial" w:hAnsi="Arial" w:cs="Arial"/>
        </w:rPr>
      </w:pPr>
    </w:p>
    <w:p w14:paraId="46524D78" w14:textId="16F924C6" w:rsidR="004831B6" w:rsidRDefault="004831B6" w:rsidP="001C379D">
      <w:pPr>
        <w:pStyle w:val="ListParagraph"/>
        <w:numPr>
          <w:ilvl w:val="0"/>
          <w:numId w:val="10"/>
        </w:numPr>
        <w:ind w:left="426" w:hanging="426"/>
        <w:jc w:val="both"/>
        <w:rPr>
          <w:rFonts w:ascii="Arial" w:hAnsi="Arial" w:cs="Arial"/>
        </w:rPr>
      </w:pPr>
      <w:r>
        <w:rPr>
          <w:rFonts w:ascii="Arial" w:hAnsi="Arial" w:cs="Arial"/>
        </w:rPr>
        <w:t>Successful tenderers must pay the price in full in accordance with the relevant Sale Contract.</w:t>
      </w:r>
    </w:p>
    <w:p w14:paraId="1916EB18" w14:textId="77777777" w:rsidR="00C422A6" w:rsidRPr="00C422A6" w:rsidRDefault="00C422A6" w:rsidP="00C422A6">
      <w:pPr>
        <w:pStyle w:val="ListParagraph"/>
        <w:rPr>
          <w:rFonts w:ascii="Arial" w:hAnsi="Arial" w:cs="Arial"/>
        </w:rPr>
      </w:pPr>
    </w:p>
    <w:p w14:paraId="50824CF0" w14:textId="1C297B9A" w:rsidR="00C422A6" w:rsidRPr="00D235EF" w:rsidRDefault="00C422A6" w:rsidP="00C422A6">
      <w:pPr>
        <w:pStyle w:val="ListParagraph"/>
        <w:numPr>
          <w:ilvl w:val="0"/>
          <w:numId w:val="10"/>
        </w:numPr>
        <w:ind w:left="426" w:hanging="426"/>
        <w:jc w:val="both"/>
        <w:rPr>
          <w:rFonts w:ascii="Arial" w:hAnsi="Arial" w:cs="Arial"/>
        </w:rPr>
      </w:pPr>
      <w:r w:rsidRPr="00D235EF">
        <w:rPr>
          <w:rFonts w:ascii="Arial" w:hAnsi="Arial" w:cs="Arial"/>
        </w:rPr>
        <w:t xml:space="preserve">Successful tenderers must complete relevant transfer of ownership </w:t>
      </w:r>
      <w:r w:rsidR="002F2A7A" w:rsidRPr="00D235EF">
        <w:rPr>
          <w:rFonts w:ascii="Arial" w:hAnsi="Arial" w:cs="Arial"/>
        </w:rPr>
        <w:t xml:space="preserve">documentation </w:t>
      </w:r>
      <w:r w:rsidRPr="00D235EF">
        <w:rPr>
          <w:rFonts w:ascii="Arial" w:hAnsi="Arial" w:cs="Arial"/>
        </w:rPr>
        <w:t xml:space="preserve">with the Bank of Cook Islands prior to collection of </w:t>
      </w:r>
      <w:r w:rsidR="002F2A7A" w:rsidRPr="00D235EF">
        <w:rPr>
          <w:rFonts w:ascii="Arial" w:hAnsi="Arial" w:cs="Arial"/>
        </w:rPr>
        <w:t xml:space="preserve">their EV. Note, the transfer of ownership </w:t>
      </w:r>
      <w:r w:rsidR="00AE6FD3" w:rsidRPr="00D235EF">
        <w:rPr>
          <w:rFonts w:ascii="Arial" w:hAnsi="Arial" w:cs="Arial"/>
        </w:rPr>
        <w:t xml:space="preserve">process </w:t>
      </w:r>
      <w:r w:rsidR="002F2A7A" w:rsidRPr="00D235EF">
        <w:rPr>
          <w:rFonts w:ascii="Arial" w:hAnsi="Arial" w:cs="Arial"/>
        </w:rPr>
        <w:t xml:space="preserve">includes the purchase of new number </w:t>
      </w:r>
      <w:r w:rsidR="00AE6FD3" w:rsidRPr="00D235EF">
        <w:rPr>
          <w:rFonts w:ascii="Arial" w:hAnsi="Arial" w:cs="Arial"/>
        </w:rPr>
        <w:t>plates and</w:t>
      </w:r>
      <w:r w:rsidRPr="00D235EF">
        <w:rPr>
          <w:rFonts w:ascii="Arial" w:hAnsi="Arial" w:cs="Arial"/>
        </w:rPr>
        <w:t xml:space="preserve"> associated costs</w:t>
      </w:r>
      <w:r w:rsidR="00AE6FD3" w:rsidRPr="00D235EF">
        <w:rPr>
          <w:rFonts w:ascii="Arial" w:hAnsi="Arial" w:cs="Arial"/>
        </w:rPr>
        <w:t>, which shall be borne by the successful tenderer.</w:t>
      </w:r>
    </w:p>
    <w:p w14:paraId="34FFCC19" w14:textId="77777777" w:rsidR="00C422A6" w:rsidRPr="00C422A6" w:rsidRDefault="00C422A6" w:rsidP="00C422A6">
      <w:pPr>
        <w:pStyle w:val="ListParagraph"/>
        <w:rPr>
          <w:rFonts w:ascii="Arial" w:hAnsi="Arial" w:cs="Arial"/>
          <w:highlight w:val="yellow"/>
        </w:rPr>
      </w:pPr>
    </w:p>
    <w:p w14:paraId="207082B4" w14:textId="6CCCC4EA" w:rsidR="00666CAE" w:rsidRDefault="004831B6" w:rsidP="001C379D">
      <w:pPr>
        <w:pStyle w:val="ListParagraph"/>
        <w:numPr>
          <w:ilvl w:val="0"/>
          <w:numId w:val="10"/>
        </w:numPr>
        <w:ind w:left="426" w:hanging="426"/>
        <w:jc w:val="both"/>
        <w:rPr>
          <w:rFonts w:ascii="Arial" w:hAnsi="Arial" w:cs="Arial"/>
        </w:rPr>
      </w:pPr>
      <w:r>
        <w:rPr>
          <w:rFonts w:ascii="Arial" w:hAnsi="Arial" w:cs="Arial"/>
        </w:rPr>
        <w:t>T</w:t>
      </w:r>
      <w:r w:rsidR="00DC21FE">
        <w:rPr>
          <w:rFonts w:ascii="Arial" w:hAnsi="Arial" w:cs="Arial"/>
        </w:rPr>
        <w:t>he highest</w:t>
      </w:r>
      <w:r>
        <w:rPr>
          <w:rFonts w:ascii="Arial" w:hAnsi="Arial" w:cs="Arial"/>
        </w:rPr>
        <w:t xml:space="preserve"> priced</w:t>
      </w:r>
      <w:r w:rsidR="00DC21FE">
        <w:rPr>
          <w:rFonts w:ascii="Arial" w:hAnsi="Arial" w:cs="Arial"/>
        </w:rPr>
        <w:t xml:space="preserve"> Tender or Tenders, or any Tender or Tenders</w:t>
      </w:r>
      <w:r>
        <w:rPr>
          <w:rFonts w:ascii="Arial" w:hAnsi="Arial" w:cs="Arial"/>
        </w:rPr>
        <w:t>,</w:t>
      </w:r>
      <w:r w:rsidR="00DC21FE">
        <w:rPr>
          <w:rFonts w:ascii="Arial" w:hAnsi="Arial" w:cs="Arial"/>
        </w:rPr>
        <w:t xml:space="preserve"> will not necessarily be </w:t>
      </w:r>
      <w:r>
        <w:rPr>
          <w:rFonts w:ascii="Arial" w:hAnsi="Arial" w:cs="Arial"/>
        </w:rPr>
        <w:t>accepted</w:t>
      </w:r>
      <w:r w:rsidR="00DC21FE">
        <w:rPr>
          <w:rFonts w:ascii="Arial" w:hAnsi="Arial" w:cs="Arial"/>
        </w:rPr>
        <w:t>.</w:t>
      </w:r>
    </w:p>
    <w:p w14:paraId="72154B2C" w14:textId="77777777" w:rsidR="00BF095E" w:rsidRPr="001C379D" w:rsidRDefault="00BF095E" w:rsidP="00920D59">
      <w:pPr>
        <w:pStyle w:val="ListParagraph"/>
        <w:jc w:val="both"/>
        <w:rPr>
          <w:rFonts w:ascii="Arial" w:hAnsi="Arial" w:cs="Arial"/>
        </w:rPr>
      </w:pPr>
    </w:p>
    <w:p w14:paraId="06AB3B79" w14:textId="5E943FC8" w:rsidR="00BF095E" w:rsidRDefault="00BF095E" w:rsidP="001C379D">
      <w:pPr>
        <w:pStyle w:val="ListParagraph"/>
        <w:numPr>
          <w:ilvl w:val="0"/>
          <w:numId w:val="10"/>
        </w:numPr>
        <w:ind w:left="426" w:hanging="426"/>
        <w:jc w:val="both"/>
        <w:rPr>
          <w:rFonts w:ascii="Arial" w:hAnsi="Arial" w:cs="Arial"/>
        </w:rPr>
      </w:pPr>
      <w:r>
        <w:rPr>
          <w:rFonts w:ascii="Arial" w:hAnsi="Arial" w:cs="Arial"/>
        </w:rPr>
        <w:t>Successful tenderers (if any) will be notified by MFEM in writing on a date yet to be confirmed, but within</w:t>
      </w:r>
      <w:r w:rsidR="00563A5C">
        <w:rPr>
          <w:rFonts w:ascii="Arial" w:hAnsi="Arial" w:cs="Arial"/>
        </w:rPr>
        <w:t xml:space="preserve"> ten (10) </w:t>
      </w:r>
      <w:r w:rsidR="00D235EF">
        <w:rPr>
          <w:rFonts w:ascii="Arial" w:hAnsi="Arial" w:cs="Arial"/>
        </w:rPr>
        <w:t xml:space="preserve">business </w:t>
      </w:r>
      <w:r w:rsidR="00563A5C">
        <w:rPr>
          <w:rFonts w:ascii="Arial" w:hAnsi="Arial" w:cs="Arial"/>
        </w:rPr>
        <w:t>days</w:t>
      </w:r>
      <w:r w:rsidR="009F0722">
        <w:rPr>
          <w:rFonts w:ascii="Arial" w:hAnsi="Arial" w:cs="Arial"/>
        </w:rPr>
        <w:t xml:space="preserve"> of</w:t>
      </w:r>
      <w:r w:rsidR="00563A5C">
        <w:rPr>
          <w:rFonts w:ascii="Arial" w:hAnsi="Arial" w:cs="Arial"/>
        </w:rPr>
        <w:t xml:space="preserve"> </w:t>
      </w:r>
      <w:r w:rsidR="009F0722">
        <w:rPr>
          <w:rFonts w:ascii="Arial" w:hAnsi="Arial" w:cs="Arial"/>
        </w:rPr>
        <w:t xml:space="preserve">MFEM’s </w:t>
      </w:r>
      <w:r w:rsidR="00563A5C">
        <w:rPr>
          <w:rFonts w:ascii="Arial" w:hAnsi="Arial" w:cs="Arial"/>
        </w:rPr>
        <w:t>acceptance</w:t>
      </w:r>
      <w:r w:rsidR="009F0722">
        <w:rPr>
          <w:rFonts w:ascii="Arial" w:hAnsi="Arial" w:cs="Arial"/>
        </w:rPr>
        <w:t xml:space="preserve"> of their Tender.</w:t>
      </w:r>
      <w:r>
        <w:rPr>
          <w:rFonts w:ascii="Arial" w:hAnsi="Arial" w:cs="Arial"/>
        </w:rPr>
        <w:t xml:space="preserve"> </w:t>
      </w:r>
    </w:p>
    <w:p w14:paraId="1D8BBB5D" w14:textId="77777777" w:rsidR="00DC21FE" w:rsidRPr="001C379D" w:rsidRDefault="00DC21FE" w:rsidP="001C379D">
      <w:pPr>
        <w:pStyle w:val="ListParagraph"/>
        <w:jc w:val="both"/>
        <w:rPr>
          <w:rFonts w:ascii="Arial" w:hAnsi="Arial" w:cs="Arial"/>
        </w:rPr>
      </w:pPr>
    </w:p>
    <w:p w14:paraId="0AE3B045" w14:textId="38BC28A5" w:rsidR="001C69AB" w:rsidRPr="001C379D" w:rsidRDefault="001C69AB" w:rsidP="001C379D">
      <w:pPr>
        <w:jc w:val="both"/>
        <w:rPr>
          <w:rFonts w:ascii="Arial" w:hAnsi="Arial" w:cs="Arial"/>
        </w:rPr>
      </w:pPr>
      <w:r w:rsidRPr="001C379D">
        <w:rPr>
          <w:rFonts w:ascii="Arial" w:hAnsi="Arial" w:cs="Arial"/>
        </w:rPr>
        <w:t xml:space="preserve">If any or all EVs are not sold via this ITT process, MFEM reserves the right to deal with the unsold vehicles in any manner </w:t>
      </w:r>
      <w:r w:rsidR="00AD16D9">
        <w:rPr>
          <w:rFonts w:ascii="Arial" w:hAnsi="Arial" w:cs="Arial"/>
        </w:rPr>
        <w:t>that</w:t>
      </w:r>
      <w:r w:rsidRPr="001C379D">
        <w:rPr>
          <w:rFonts w:ascii="Arial" w:hAnsi="Arial" w:cs="Arial"/>
        </w:rPr>
        <w:t xml:space="preserve"> MFEM, in its sole discretion, determines is appropriate</w:t>
      </w:r>
      <w:r>
        <w:rPr>
          <w:rFonts w:ascii="Arial" w:hAnsi="Arial" w:cs="Arial"/>
        </w:rPr>
        <w:t>.</w:t>
      </w:r>
    </w:p>
    <w:p w14:paraId="0FBECFCF" w14:textId="77777777" w:rsidR="001C69AB" w:rsidRDefault="001C69AB" w:rsidP="00305887">
      <w:pPr>
        <w:jc w:val="both"/>
        <w:rPr>
          <w:rFonts w:ascii="Arial" w:hAnsi="Arial" w:cs="Arial"/>
        </w:rPr>
      </w:pPr>
    </w:p>
    <w:p w14:paraId="06562F3E" w14:textId="591D8D2F" w:rsidR="007346FD" w:rsidRDefault="00824EFA" w:rsidP="001C379D">
      <w:pPr>
        <w:jc w:val="both"/>
        <w:rPr>
          <w:rFonts w:ascii="Arial" w:hAnsi="Arial" w:cs="Arial"/>
        </w:rPr>
      </w:pPr>
      <w:r>
        <w:rPr>
          <w:rFonts w:ascii="Arial" w:hAnsi="Arial" w:cs="Arial"/>
        </w:rPr>
        <w:t>For those</w:t>
      </w:r>
      <w:r w:rsidR="007346FD" w:rsidRPr="006340C7">
        <w:rPr>
          <w:rFonts w:ascii="Arial" w:hAnsi="Arial" w:cs="Arial"/>
        </w:rPr>
        <w:t xml:space="preserve"> interested in</w:t>
      </w:r>
      <w:r w:rsidR="007346FD">
        <w:rPr>
          <w:rFonts w:ascii="Arial" w:hAnsi="Arial" w:cs="Arial"/>
        </w:rPr>
        <w:t xml:space="preserve"> viewing any of the </w:t>
      </w:r>
      <w:r w:rsidR="005761C2">
        <w:rPr>
          <w:rFonts w:ascii="Arial" w:hAnsi="Arial" w:cs="Arial"/>
        </w:rPr>
        <w:t>EVs, and for any other enquiries,</w:t>
      </w:r>
      <w:r w:rsidR="005761C2" w:rsidRPr="006340C7">
        <w:rPr>
          <w:rFonts w:ascii="Arial" w:hAnsi="Arial" w:cs="Arial"/>
        </w:rPr>
        <w:t xml:space="preserve"> </w:t>
      </w:r>
      <w:r w:rsidR="007346FD" w:rsidRPr="006340C7">
        <w:rPr>
          <w:rFonts w:ascii="Arial" w:hAnsi="Arial" w:cs="Arial"/>
        </w:rPr>
        <w:t xml:space="preserve">please contact </w:t>
      </w:r>
      <w:r w:rsidR="007346FD">
        <w:rPr>
          <w:rFonts w:ascii="Arial" w:hAnsi="Arial" w:cs="Arial"/>
        </w:rPr>
        <w:t xml:space="preserve">the </w:t>
      </w:r>
      <w:r w:rsidR="007346FD" w:rsidRPr="000B05C6">
        <w:rPr>
          <w:rFonts w:ascii="Arial" w:hAnsi="Arial" w:cs="Arial"/>
          <w:b/>
        </w:rPr>
        <w:t>MFEM – Sale Coordinator</w:t>
      </w:r>
      <w:r w:rsidR="007346FD">
        <w:rPr>
          <w:rFonts w:ascii="Arial" w:hAnsi="Arial" w:cs="Arial"/>
        </w:rPr>
        <w:t>:</w:t>
      </w:r>
    </w:p>
    <w:p w14:paraId="619E05ED" w14:textId="7E56B4D0" w:rsidR="007346FD" w:rsidRDefault="007346FD" w:rsidP="00305887">
      <w:pPr>
        <w:jc w:val="both"/>
        <w:rPr>
          <w:rFonts w:ascii="Arial" w:hAnsi="Arial" w:cs="Arial"/>
        </w:rPr>
      </w:pPr>
    </w:p>
    <w:p w14:paraId="0BBCCADD" w14:textId="77777777" w:rsidR="007346FD" w:rsidRPr="00205384" w:rsidRDefault="007346FD" w:rsidP="001C379D">
      <w:pPr>
        <w:jc w:val="both"/>
        <w:rPr>
          <w:rFonts w:ascii="Arial" w:hAnsi="Arial" w:cs="Arial"/>
        </w:rPr>
      </w:pPr>
      <w:r w:rsidRPr="00205384">
        <w:rPr>
          <w:rFonts w:ascii="Arial" w:hAnsi="Arial" w:cs="Arial"/>
          <w:b/>
        </w:rPr>
        <w:t>Name of Person:</w:t>
      </w:r>
      <w:r w:rsidRPr="00205384">
        <w:rPr>
          <w:rFonts w:ascii="Arial" w:hAnsi="Arial" w:cs="Arial"/>
        </w:rPr>
        <w:t xml:space="preserve"> </w:t>
      </w:r>
      <w:r w:rsidRPr="00205384">
        <w:rPr>
          <w:rFonts w:ascii="Arial" w:hAnsi="Arial" w:cs="Arial"/>
        </w:rPr>
        <w:tab/>
      </w:r>
      <w:r>
        <w:rPr>
          <w:rFonts w:ascii="Arial" w:hAnsi="Arial" w:cs="Arial"/>
        </w:rPr>
        <w:t>Tiare Teokoitu</w:t>
      </w:r>
    </w:p>
    <w:p w14:paraId="64BF406C" w14:textId="77777777" w:rsidR="007346FD" w:rsidRDefault="007346FD" w:rsidP="00AD16D9">
      <w:pPr>
        <w:rPr>
          <w:rFonts w:ascii="Arial" w:hAnsi="Arial" w:cs="Arial"/>
        </w:rPr>
      </w:pPr>
      <w:r w:rsidRPr="00205384">
        <w:rPr>
          <w:rFonts w:ascii="Arial" w:hAnsi="Arial" w:cs="Arial"/>
          <w:b/>
        </w:rPr>
        <w:t xml:space="preserve">Phone:  </w:t>
      </w:r>
      <w:r w:rsidRPr="00205384">
        <w:rPr>
          <w:rFonts w:ascii="Arial" w:hAnsi="Arial" w:cs="Arial"/>
          <w:b/>
        </w:rPr>
        <w:tab/>
      </w:r>
      <w:r w:rsidRPr="00205384">
        <w:rPr>
          <w:rFonts w:ascii="Arial" w:hAnsi="Arial" w:cs="Arial"/>
          <w:b/>
        </w:rPr>
        <w:tab/>
      </w:r>
      <w:r w:rsidRPr="00205384">
        <w:rPr>
          <w:rFonts w:ascii="Arial" w:hAnsi="Arial" w:cs="Arial"/>
        </w:rPr>
        <w:t>+ (682) 29 51</w:t>
      </w:r>
      <w:r>
        <w:rPr>
          <w:rFonts w:ascii="Arial" w:hAnsi="Arial" w:cs="Arial"/>
        </w:rPr>
        <w:t>6</w:t>
      </w:r>
      <w:r>
        <w:rPr>
          <w:rFonts w:ascii="Arial" w:hAnsi="Arial" w:cs="Arial"/>
          <w:b/>
        </w:rPr>
        <w:br/>
        <w:t>E-mail:</w:t>
      </w:r>
      <w:r>
        <w:rPr>
          <w:rFonts w:ascii="Arial" w:hAnsi="Arial" w:cs="Arial"/>
          <w:b/>
        </w:rPr>
        <w:tab/>
      </w:r>
      <w:r>
        <w:rPr>
          <w:rFonts w:ascii="Arial" w:hAnsi="Arial" w:cs="Arial"/>
          <w:b/>
        </w:rPr>
        <w:tab/>
      </w:r>
      <w:hyperlink r:id="rId8" w:history="1">
        <w:r w:rsidRPr="00A116A5">
          <w:rPr>
            <w:rStyle w:val="Hyperlink"/>
            <w:rFonts w:ascii="Arial" w:hAnsi="Arial" w:cs="Arial"/>
          </w:rPr>
          <w:t>tiare.teokoitu@cookislands.gov.ck</w:t>
        </w:r>
      </w:hyperlink>
      <w:r w:rsidRPr="00205384">
        <w:rPr>
          <w:rFonts w:ascii="Arial" w:hAnsi="Arial" w:cs="Arial"/>
        </w:rPr>
        <w:t xml:space="preserve"> </w:t>
      </w:r>
    </w:p>
    <w:p w14:paraId="19C119F0" w14:textId="53240F80" w:rsidR="00864FCC" w:rsidRDefault="00864FCC" w:rsidP="00305887">
      <w:pPr>
        <w:jc w:val="both"/>
        <w:rPr>
          <w:rFonts w:ascii="Arial" w:hAnsi="Arial" w:cs="Arial"/>
        </w:rPr>
      </w:pPr>
    </w:p>
    <w:p w14:paraId="297388AE" w14:textId="6F3E22C4" w:rsidR="007346FD" w:rsidRDefault="007346FD" w:rsidP="001C379D">
      <w:pPr>
        <w:keepNext/>
        <w:jc w:val="both"/>
        <w:rPr>
          <w:rFonts w:ascii="Arial" w:hAnsi="Arial" w:cs="Arial"/>
          <w:b/>
          <w:u w:val="single"/>
        </w:rPr>
      </w:pPr>
      <w:r w:rsidRPr="007346FD">
        <w:rPr>
          <w:rFonts w:ascii="Arial" w:hAnsi="Arial" w:cs="Arial"/>
          <w:b/>
          <w:u w:val="single"/>
        </w:rPr>
        <w:lastRenderedPageBreak/>
        <w:t>Submission</w:t>
      </w:r>
    </w:p>
    <w:p w14:paraId="1DE79FC7" w14:textId="5FD1835F" w:rsidR="00824EFA" w:rsidRPr="007346FD" w:rsidRDefault="00824EFA" w:rsidP="001C379D">
      <w:pPr>
        <w:keepNext/>
        <w:jc w:val="both"/>
        <w:rPr>
          <w:rFonts w:ascii="Arial" w:hAnsi="Arial" w:cs="Arial"/>
          <w:b/>
          <w:u w:val="single"/>
        </w:rPr>
      </w:pPr>
    </w:p>
    <w:p w14:paraId="49F1F622" w14:textId="51D539F8" w:rsidR="001C69AB" w:rsidRDefault="00622F4A" w:rsidP="002058BB">
      <w:pPr>
        <w:keepNext/>
        <w:jc w:val="both"/>
        <w:rPr>
          <w:rFonts w:ascii="Arial" w:hAnsi="Arial" w:cs="Arial"/>
        </w:rPr>
      </w:pPr>
      <w:r>
        <w:rPr>
          <w:rFonts w:ascii="Arial" w:hAnsi="Arial" w:cs="Arial"/>
        </w:rPr>
        <w:t xml:space="preserve">All </w:t>
      </w:r>
      <w:r w:rsidR="006C35C7">
        <w:rPr>
          <w:rFonts w:ascii="Arial" w:hAnsi="Arial" w:cs="Arial"/>
        </w:rPr>
        <w:t>T</w:t>
      </w:r>
      <w:r>
        <w:rPr>
          <w:rFonts w:ascii="Arial" w:hAnsi="Arial" w:cs="Arial"/>
        </w:rPr>
        <w:t xml:space="preserve">enders must be submitted only in </w:t>
      </w:r>
      <w:r w:rsidR="006C35C7">
        <w:rPr>
          <w:rFonts w:ascii="Arial" w:hAnsi="Arial" w:cs="Arial"/>
        </w:rPr>
        <w:t>the form attached as Attachment 1</w:t>
      </w:r>
      <w:r>
        <w:rPr>
          <w:rFonts w:ascii="Arial" w:hAnsi="Arial" w:cs="Arial"/>
        </w:rPr>
        <w:t>.</w:t>
      </w:r>
      <w:r>
        <w:rPr>
          <w:rFonts w:ascii="Arial" w:hAnsi="Arial" w:cs="Arial"/>
          <w:i/>
        </w:rPr>
        <w:t xml:space="preserve"> </w:t>
      </w:r>
      <w:r>
        <w:rPr>
          <w:rFonts w:ascii="Arial" w:hAnsi="Arial" w:cs="Arial"/>
        </w:rPr>
        <w:t xml:space="preserve"> </w:t>
      </w:r>
      <w:r w:rsidR="001C69AB">
        <w:rPr>
          <w:rFonts w:ascii="Arial" w:hAnsi="Arial" w:cs="Arial"/>
        </w:rPr>
        <w:t>MFEM reserves the right, at its sole discretion, to reject Tenders that are not submitted in this form.</w:t>
      </w:r>
    </w:p>
    <w:p w14:paraId="540F3123" w14:textId="77777777" w:rsidR="001C69AB" w:rsidRDefault="001C69AB" w:rsidP="00305887">
      <w:pPr>
        <w:jc w:val="both"/>
        <w:rPr>
          <w:rFonts w:ascii="Arial" w:hAnsi="Arial" w:cs="Arial"/>
        </w:rPr>
      </w:pPr>
    </w:p>
    <w:p w14:paraId="12528C40" w14:textId="627C427A" w:rsidR="00824EFA" w:rsidRDefault="00622F4A" w:rsidP="00305887">
      <w:pPr>
        <w:jc w:val="both"/>
        <w:rPr>
          <w:rFonts w:ascii="Arial" w:hAnsi="Arial" w:cs="Arial"/>
        </w:rPr>
      </w:pPr>
      <w:r>
        <w:rPr>
          <w:rFonts w:ascii="Arial" w:hAnsi="Arial" w:cs="Arial"/>
        </w:rPr>
        <w:t xml:space="preserve">Tenders may be submitted </w:t>
      </w:r>
      <w:r w:rsidR="00782C00">
        <w:rPr>
          <w:rFonts w:ascii="Arial" w:hAnsi="Arial" w:cs="Arial"/>
        </w:rPr>
        <w:t>to MFEM in either of the following formats</w:t>
      </w:r>
      <w:r>
        <w:rPr>
          <w:rFonts w:ascii="Arial" w:hAnsi="Arial" w:cs="Arial"/>
        </w:rPr>
        <w:t xml:space="preserve">, and </w:t>
      </w:r>
      <w:r w:rsidR="005761C2">
        <w:rPr>
          <w:rFonts w:ascii="Arial" w:hAnsi="Arial" w:cs="Arial"/>
        </w:rPr>
        <w:t>may be lodged by either</w:t>
      </w:r>
      <w:r>
        <w:rPr>
          <w:rFonts w:ascii="Arial" w:hAnsi="Arial" w:cs="Arial"/>
        </w:rPr>
        <w:t xml:space="preserve"> of the following means, ONLY</w:t>
      </w:r>
      <w:r w:rsidR="00782C00">
        <w:rPr>
          <w:rFonts w:ascii="Arial" w:hAnsi="Arial" w:cs="Arial"/>
        </w:rPr>
        <w:t>:</w:t>
      </w:r>
    </w:p>
    <w:p w14:paraId="0B5DA8BE" w14:textId="77777777" w:rsidR="00824EFA" w:rsidRDefault="00824EFA" w:rsidP="00305887">
      <w:pPr>
        <w:jc w:val="both"/>
        <w:rPr>
          <w:rFonts w:ascii="Arial" w:hAnsi="Arial" w:cs="Arial"/>
        </w:rPr>
      </w:pPr>
    </w:p>
    <w:p w14:paraId="77A0E13B" w14:textId="479E5CE5" w:rsidR="007346FD" w:rsidRDefault="00824EFA" w:rsidP="002058BB">
      <w:pPr>
        <w:pStyle w:val="ListParagraph"/>
        <w:numPr>
          <w:ilvl w:val="0"/>
          <w:numId w:val="6"/>
        </w:numPr>
        <w:rPr>
          <w:rFonts w:ascii="Arial" w:hAnsi="Arial" w:cs="Arial"/>
        </w:rPr>
      </w:pPr>
      <w:r w:rsidRPr="00206F93">
        <w:rPr>
          <w:rFonts w:ascii="Arial" w:hAnsi="Arial" w:cs="Arial"/>
        </w:rPr>
        <w:t xml:space="preserve">Electronic Submissions:  Send your offer via email to </w:t>
      </w:r>
      <w:hyperlink r:id="rId9" w:history="1">
        <w:r w:rsidR="007346FD" w:rsidRPr="00206F93">
          <w:rPr>
            <w:rStyle w:val="Hyperlink"/>
            <w:rFonts w:ascii="Arial" w:hAnsi="Arial" w:cs="Arial"/>
          </w:rPr>
          <w:t>mfem.procurement@cookislands.gov.ck</w:t>
        </w:r>
      </w:hyperlink>
      <w:r w:rsidR="007346FD" w:rsidRPr="00206F93">
        <w:rPr>
          <w:rFonts w:ascii="Arial" w:hAnsi="Arial" w:cs="Arial"/>
        </w:rPr>
        <w:t xml:space="preserve"> </w:t>
      </w:r>
    </w:p>
    <w:p w14:paraId="215EA99D" w14:textId="77777777" w:rsidR="001C69AB" w:rsidRPr="00206F93" w:rsidRDefault="001C69AB" w:rsidP="002058BB">
      <w:pPr>
        <w:pStyle w:val="ListParagraph"/>
        <w:jc w:val="both"/>
        <w:rPr>
          <w:rFonts w:ascii="Arial" w:hAnsi="Arial" w:cs="Arial"/>
        </w:rPr>
      </w:pPr>
    </w:p>
    <w:p w14:paraId="6BBB2FD5" w14:textId="07394982" w:rsidR="00824EFA" w:rsidRPr="00206F93" w:rsidRDefault="00824EFA" w:rsidP="00305887">
      <w:pPr>
        <w:pStyle w:val="ListParagraph"/>
        <w:numPr>
          <w:ilvl w:val="0"/>
          <w:numId w:val="6"/>
        </w:numPr>
        <w:jc w:val="both"/>
        <w:rPr>
          <w:rFonts w:ascii="Arial" w:hAnsi="Arial" w:cs="Arial"/>
        </w:rPr>
      </w:pPr>
      <w:r w:rsidRPr="00206F93">
        <w:rPr>
          <w:rFonts w:ascii="Arial" w:hAnsi="Arial" w:cs="Arial"/>
        </w:rPr>
        <w:t>Hardcopy Submission:  Deliver your offer to the MFEM MPPS office</w:t>
      </w:r>
      <w:r w:rsidR="00E23346">
        <w:rPr>
          <w:rFonts w:ascii="Arial" w:hAnsi="Arial" w:cs="Arial"/>
        </w:rPr>
        <w:t xml:space="preserve"> during business hours</w:t>
      </w:r>
      <w:r w:rsidRPr="00206F93">
        <w:rPr>
          <w:rFonts w:ascii="Arial" w:hAnsi="Arial" w:cs="Arial"/>
        </w:rPr>
        <w:t xml:space="preserve"> </w:t>
      </w:r>
      <w:r w:rsidR="00E23346">
        <w:rPr>
          <w:rFonts w:ascii="Arial" w:hAnsi="Arial" w:cs="Arial"/>
        </w:rPr>
        <w:t>- you must contact</w:t>
      </w:r>
      <w:r w:rsidR="00E23346" w:rsidRPr="00206F93">
        <w:rPr>
          <w:rFonts w:ascii="Arial" w:hAnsi="Arial" w:cs="Arial"/>
        </w:rPr>
        <w:t xml:space="preserve"> </w:t>
      </w:r>
      <w:r w:rsidR="00782C00" w:rsidRPr="00206F93">
        <w:rPr>
          <w:rFonts w:ascii="Arial" w:hAnsi="Arial" w:cs="Arial"/>
        </w:rPr>
        <w:t>our Sales Coordinator</w:t>
      </w:r>
      <w:r w:rsidR="00E23346">
        <w:rPr>
          <w:rFonts w:ascii="Arial" w:hAnsi="Arial" w:cs="Arial"/>
        </w:rPr>
        <w:t xml:space="preserve"> to coordinate such delivery</w:t>
      </w:r>
      <w:r w:rsidR="00782C00" w:rsidRPr="00206F93">
        <w:rPr>
          <w:rFonts w:ascii="Arial" w:hAnsi="Arial" w:cs="Arial"/>
        </w:rPr>
        <w:t>.</w:t>
      </w:r>
    </w:p>
    <w:p w14:paraId="36E0A2D4" w14:textId="77777777" w:rsidR="00782C00" w:rsidRDefault="00782C00" w:rsidP="00864FCC">
      <w:pPr>
        <w:jc w:val="both"/>
        <w:rPr>
          <w:rFonts w:ascii="Arial" w:hAnsi="Arial" w:cs="Arial"/>
        </w:rPr>
      </w:pPr>
    </w:p>
    <w:p w14:paraId="61AA8CF0" w14:textId="56B016A5" w:rsidR="001C69AB" w:rsidRDefault="001C69AB">
      <w:pPr>
        <w:spacing w:after="160" w:line="259" w:lineRule="auto"/>
        <w:rPr>
          <w:rFonts w:ascii="Arial" w:hAnsi="Arial" w:cs="Arial"/>
          <w:b/>
          <w:u w:val="single"/>
        </w:rPr>
      </w:pPr>
    </w:p>
    <w:p w14:paraId="7AE99A65" w14:textId="3C619F7E" w:rsidR="001C69AB" w:rsidRDefault="001C69AB">
      <w:pPr>
        <w:spacing w:after="160" w:line="259" w:lineRule="auto"/>
        <w:rPr>
          <w:rFonts w:ascii="Arial" w:hAnsi="Arial" w:cs="Arial"/>
          <w:b/>
          <w:u w:val="single"/>
        </w:rPr>
      </w:pPr>
      <w:r>
        <w:rPr>
          <w:rFonts w:ascii="Arial" w:hAnsi="Arial" w:cs="Arial"/>
          <w:b/>
          <w:u w:val="single"/>
        </w:rPr>
        <w:br w:type="page"/>
      </w:r>
    </w:p>
    <w:p w14:paraId="64A3874F" w14:textId="6C1C12A1" w:rsidR="00F12D8E" w:rsidRDefault="00F12D8E" w:rsidP="003E3D4B">
      <w:pPr>
        <w:rPr>
          <w:rFonts w:ascii="Arial" w:hAnsi="Arial" w:cs="Arial"/>
          <w:b/>
          <w:u w:val="single"/>
        </w:rPr>
      </w:pPr>
      <w:r>
        <w:rPr>
          <w:rFonts w:ascii="Arial" w:hAnsi="Arial" w:cs="Arial"/>
          <w:b/>
          <w:u w:val="single"/>
        </w:rPr>
        <w:lastRenderedPageBreak/>
        <w:t>Specifications</w:t>
      </w:r>
    </w:p>
    <w:p w14:paraId="562273AB" w14:textId="77777777" w:rsidR="00F12D8E" w:rsidRDefault="00F12D8E" w:rsidP="00F12D8E">
      <w:pPr>
        <w:rPr>
          <w:rFonts w:ascii="Arial" w:hAnsi="Arial" w:cs="Arial"/>
          <w:b/>
        </w:rPr>
      </w:pPr>
    </w:p>
    <w:p w14:paraId="59CF70FF" w14:textId="42A05DE9" w:rsidR="00F12D8E" w:rsidRDefault="00F12D8E" w:rsidP="00F12D8E">
      <w:pPr>
        <w:rPr>
          <w:rFonts w:ascii="Arial" w:hAnsi="Arial" w:cs="Arial"/>
          <w:b/>
        </w:rPr>
      </w:pPr>
      <w:r>
        <w:rPr>
          <w:rFonts w:ascii="Arial" w:hAnsi="Arial" w:cs="Arial"/>
          <w:b/>
        </w:rPr>
        <w:t xml:space="preserve">Hyundai IONIQ </w:t>
      </w:r>
      <w:r w:rsidRPr="00F12D8E">
        <w:rPr>
          <w:rFonts w:ascii="Arial" w:hAnsi="Arial" w:cs="Arial"/>
          <w:b/>
        </w:rPr>
        <w:t>Electric 38.2kW Entry</w:t>
      </w:r>
    </w:p>
    <w:p w14:paraId="18953CC4" w14:textId="77777777" w:rsidR="009A631B" w:rsidRDefault="009A631B" w:rsidP="00F12D8E">
      <w:pPr>
        <w:rPr>
          <w:rFonts w:ascii="Arial" w:hAnsi="Arial" w:cs="Arial"/>
          <w:b/>
        </w:rPr>
      </w:pPr>
    </w:p>
    <w:p w14:paraId="7261E862" w14:textId="5A520BA2" w:rsidR="009A631B" w:rsidRPr="00F12D8E" w:rsidRDefault="009A631B" w:rsidP="00F12D8E">
      <w:pPr>
        <w:rPr>
          <w:rFonts w:ascii="Arial" w:hAnsi="Arial" w:cs="Arial"/>
          <w:b/>
        </w:rPr>
      </w:pPr>
      <w:r>
        <w:rPr>
          <w:rFonts w:ascii="Arial" w:hAnsi="Arial" w:cs="Arial"/>
          <w:b/>
        </w:rPr>
        <w:t xml:space="preserve">Colour: </w:t>
      </w:r>
      <w:r w:rsidRPr="009A631B">
        <w:rPr>
          <w:rFonts w:ascii="Arial" w:hAnsi="Arial" w:cs="Arial"/>
        </w:rPr>
        <w:t>Silver</w:t>
      </w:r>
    </w:p>
    <w:p w14:paraId="60EA4D0D" w14:textId="58BAEF2C" w:rsidR="00F12D8E" w:rsidRDefault="00F12D8E" w:rsidP="00F12D8E">
      <w:pPr>
        <w:rPr>
          <w:rFonts w:ascii="Arial" w:hAnsi="Arial" w:cs="Arial"/>
          <w:b/>
          <w:u w:val="single"/>
        </w:rPr>
      </w:pPr>
      <w:r>
        <w:rPr>
          <w:noProof/>
        </w:rPr>
        <w:drawing>
          <wp:inline distT="0" distB="0" distL="0" distR="0" wp14:anchorId="76C88F53" wp14:editId="072F5CB1">
            <wp:extent cx="2999922" cy="1351186"/>
            <wp:effectExtent l="0" t="0" r="0" b="0"/>
            <wp:docPr id="14" name="Picture 13" descr="IONIQ Electric Vehicle | Hyundai New Zealand">
              <a:extLst xmlns:a="http://schemas.openxmlformats.org/drawingml/2006/main">
                <a:ext uri="{FF2B5EF4-FFF2-40B4-BE49-F238E27FC236}">
                  <a16:creationId xmlns:a16="http://schemas.microsoft.com/office/drawing/2014/main" id="{AF81944C-C2C2-4094-9158-270456C350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IONIQ Electric Vehicle | Hyundai New Zealand">
                      <a:extLst>
                        <a:ext uri="{FF2B5EF4-FFF2-40B4-BE49-F238E27FC236}">
                          <a16:creationId xmlns:a16="http://schemas.microsoft.com/office/drawing/2014/main" id="{AF81944C-C2C2-4094-9158-270456C3506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9922" cy="135118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67653F6" w14:textId="77777777" w:rsidR="00124FBD" w:rsidRDefault="00124FBD" w:rsidP="00F12D8E">
      <w:pPr>
        <w:rPr>
          <w:rFonts w:ascii="Arial" w:hAnsi="Arial" w:cs="Arial"/>
          <w:b/>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111"/>
      </w:tblGrid>
      <w:tr w:rsidR="00F12D8E" w14:paraId="13E9A342" w14:textId="77777777" w:rsidTr="004F0D66">
        <w:trPr>
          <w:trHeight w:val="330"/>
        </w:trPr>
        <w:tc>
          <w:tcPr>
            <w:tcW w:w="5098" w:type="dxa"/>
            <w:shd w:val="clear" w:color="000000" w:fill="BFBFBF"/>
            <w:hideMark/>
          </w:tcPr>
          <w:p w14:paraId="6A184BB4" w14:textId="77777777" w:rsidR="00F12D8E" w:rsidRDefault="00F12D8E">
            <w:pPr>
              <w:rPr>
                <w:rFonts w:ascii="Arial" w:hAnsi="Arial" w:cs="Arial"/>
                <w:b/>
                <w:bCs/>
                <w:color w:val="000000"/>
              </w:rPr>
            </w:pPr>
            <w:r>
              <w:rPr>
                <w:rFonts w:ascii="Arial" w:hAnsi="Arial" w:cs="Arial"/>
                <w:b/>
                <w:bCs/>
                <w:color w:val="000000"/>
              </w:rPr>
              <w:t>Performance Specification</w:t>
            </w:r>
          </w:p>
        </w:tc>
        <w:tc>
          <w:tcPr>
            <w:tcW w:w="4111" w:type="dxa"/>
            <w:shd w:val="clear" w:color="000000" w:fill="BFBFBF"/>
            <w:noWrap/>
            <w:vAlign w:val="bottom"/>
            <w:hideMark/>
          </w:tcPr>
          <w:p w14:paraId="411D1634" w14:textId="77777777" w:rsidR="00F12D8E" w:rsidRDefault="00F12D8E">
            <w:pPr>
              <w:jc w:val="center"/>
              <w:rPr>
                <w:rFonts w:ascii="Arial" w:hAnsi="Arial" w:cs="Arial"/>
                <w:color w:val="000000"/>
              </w:rPr>
            </w:pPr>
            <w:r>
              <w:rPr>
                <w:rFonts w:ascii="Arial" w:hAnsi="Arial" w:cs="Arial"/>
                <w:color w:val="000000"/>
              </w:rPr>
              <w:t> </w:t>
            </w:r>
          </w:p>
        </w:tc>
      </w:tr>
      <w:tr w:rsidR="00F12D8E" w14:paraId="3C16B2AC" w14:textId="77777777" w:rsidTr="004F0D66">
        <w:trPr>
          <w:trHeight w:val="600"/>
        </w:trPr>
        <w:tc>
          <w:tcPr>
            <w:tcW w:w="5098" w:type="dxa"/>
            <w:shd w:val="clear" w:color="auto" w:fill="auto"/>
            <w:vAlign w:val="bottom"/>
            <w:hideMark/>
          </w:tcPr>
          <w:p w14:paraId="0528D0B4" w14:textId="77777777" w:rsidR="00F12D8E" w:rsidRDefault="00F12D8E">
            <w:pPr>
              <w:rPr>
                <w:rFonts w:ascii="Arial" w:hAnsi="Arial" w:cs="Arial"/>
                <w:color w:val="000000"/>
              </w:rPr>
            </w:pPr>
            <w:r>
              <w:rPr>
                <w:rFonts w:ascii="Arial" w:hAnsi="Arial" w:cs="Arial"/>
                <w:color w:val="000000"/>
              </w:rPr>
              <w:t>Engine Type</w:t>
            </w:r>
          </w:p>
        </w:tc>
        <w:tc>
          <w:tcPr>
            <w:tcW w:w="4111" w:type="dxa"/>
            <w:shd w:val="clear" w:color="auto" w:fill="auto"/>
            <w:vAlign w:val="center"/>
            <w:hideMark/>
          </w:tcPr>
          <w:p w14:paraId="09DB45F0" w14:textId="77777777" w:rsidR="00F12D8E" w:rsidRPr="0068782F" w:rsidRDefault="00F12D8E">
            <w:pPr>
              <w:jc w:val="center"/>
              <w:rPr>
                <w:rFonts w:ascii="Arial" w:hAnsi="Arial" w:cs="Arial"/>
                <w:color w:val="000000"/>
              </w:rPr>
            </w:pPr>
            <w:r w:rsidRPr="0068782F">
              <w:rPr>
                <w:rFonts w:ascii="Arial" w:hAnsi="Arial" w:cs="Arial"/>
                <w:color w:val="000000"/>
              </w:rPr>
              <w:t>Permanent Magnet Synchronous Motor (PMSM)</w:t>
            </w:r>
          </w:p>
        </w:tc>
      </w:tr>
      <w:tr w:rsidR="00F12D8E" w14:paraId="5E941D96" w14:textId="77777777" w:rsidTr="004F0D66">
        <w:trPr>
          <w:trHeight w:val="315"/>
        </w:trPr>
        <w:tc>
          <w:tcPr>
            <w:tcW w:w="5098" w:type="dxa"/>
            <w:shd w:val="clear" w:color="auto" w:fill="auto"/>
            <w:vAlign w:val="bottom"/>
            <w:hideMark/>
          </w:tcPr>
          <w:p w14:paraId="4DD149F3" w14:textId="77777777" w:rsidR="00F12D8E" w:rsidRDefault="00F12D8E">
            <w:pPr>
              <w:rPr>
                <w:rFonts w:ascii="Arial" w:hAnsi="Arial" w:cs="Arial"/>
                <w:color w:val="000000"/>
              </w:rPr>
            </w:pPr>
            <w:r>
              <w:rPr>
                <w:rFonts w:ascii="Arial" w:hAnsi="Arial" w:cs="Arial"/>
                <w:color w:val="000000"/>
              </w:rPr>
              <w:t>Power &amp; Torque</w:t>
            </w:r>
          </w:p>
        </w:tc>
        <w:tc>
          <w:tcPr>
            <w:tcW w:w="4111" w:type="dxa"/>
            <w:shd w:val="clear" w:color="auto" w:fill="auto"/>
            <w:vAlign w:val="center"/>
            <w:hideMark/>
          </w:tcPr>
          <w:p w14:paraId="710EC478" w14:textId="77777777" w:rsidR="00F12D8E" w:rsidRPr="0068782F" w:rsidRDefault="00F12D8E">
            <w:pPr>
              <w:jc w:val="center"/>
              <w:rPr>
                <w:rFonts w:ascii="Arial" w:hAnsi="Arial" w:cs="Arial"/>
                <w:color w:val="000000"/>
              </w:rPr>
            </w:pPr>
            <w:r w:rsidRPr="0068782F">
              <w:rPr>
                <w:rFonts w:ascii="Arial" w:hAnsi="Arial" w:cs="Arial"/>
                <w:color w:val="000000"/>
              </w:rPr>
              <w:t>100kW / 295NM</w:t>
            </w:r>
          </w:p>
        </w:tc>
      </w:tr>
      <w:tr w:rsidR="00F12D8E" w14:paraId="481D6976" w14:textId="77777777" w:rsidTr="004F0D66">
        <w:trPr>
          <w:trHeight w:val="315"/>
        </w:trPr>
        <w:tc>
          <w:tcPr>
            <w:tcW w:w="5098" w:type="dxa"/>
            <w:shd w:val="clear" w:color="auto" w:fill="auto"/>
            <w:vAlign w:val="bottom"/>
            <w:hideMark/>
          </w:tcPr>
          <w:p w14:paraId="733FF634" w14:textId="067727DE" w:rsidR="00F12D8E" w:rsidRDefault="00F12D8E" w:rsidP="00844164">
            <w:pPr>
              <w:rPr>
                <w:rFonts w:ascii="Arial" w:hAnsi="Arial" w:cs="Arial"/>
                <w:color w:val="000000"/>
              </w:rPr>
            </w:pPr>
            <w:r>
              <w:rPr>
                <w:rFonts w:ascii="Arial" w:hAnsi="Arial" w:cs="Arial"/>
                <w:color w:val="000000"/>
              </w:rPr>
              <w:t>Tran</w:t>
            </w:r>
            <w:r w:rsidR="00844164">
              <w:rPr>
                <w:rFonts w:ascii="Arial" w:hAnsi="Arial" w:cs="Arial"/>
                <w:color w:val="000000"/>
              </w:rPr>
              <w:t>s</w:t>
            </w:r>
            <w:r>
              <w:rPr>
                <w:rFonts w:ascii="Arial" w:hAnsi="Arial" w:cs="Arial"/>
                <w:color w:val="000000"/>
              </w:rPr>
              <w:t xml:space="preserve">mission </w:t>
            </w:r>
          </w:p>
        </w:tc>
        <w:tc>
          <w:tcPr>
            <w:tcW w:w="4111" w:type="dxa"/>
            <w:shd w:val="clear" w:color="auto" w:fill="auto"/>
            <w:vAlign w:val="center"/>
            <w:hideMark/>
          </w:tcPr>
          <w:p w14:paraId="77D52C9D" w14:textId="77777777" w:rsidR="00F12D8E" w:rsidRPr="0068782F" w:rsidRDefault="00F12D8E">
            <w:pPr>
              <w:jc w:val="center"/>
              <w:rPr>
                <w:rFonts w:ascii="Arial" w:hAnsi="Arial" w:cs="Arial"/>
                <w:color w:val="000000"/>
              </w:rPr>
            </w:pPr>
            <w:r w:rsidRPr="0068782F">
              <w:rPr>
                <w:rFonts w:ascii="Arial" w:hAnsi="Arial" w:cs="Arial"/>
                <w:color w:val="000000"/>
              </w:rPr>
              <w:t>Direct Drive System</w:t>
            </w:r>
          </w:p>
        </w:tc>
      </w:tr>
      <w:tr w:rsidR="00F12D8E" w14:paraId="544A17EE" w14:textId="77777777" w:rsidTr="004F0D66">
        <w:trPr>
          <w:trHeight w:val="315"/>
        </w:trPr>
        <w:tc>
          <w:tcPr>
            <w:tcW w:w="5098" w:type="dxa"/>
            <w:shd w:val="clear" w:color="auto" w:fill="auto"/>
            <w:vAlign w:val="bottom"/>
            <w:hideMark/>
          </w:tcPr>
          <w:p w14:paraId="2B63B966" w14:textId="77777777" w:rsidR="00F12D8E" w:rsidRDefault="00F12D8E">
            <w:pPr>
              <w:rPr>
                <w:rFonts w:ascii="Arial" w:hAnsi="Arial" w:cs="Arial"/>
                <w:color w:val="000000"/>
              </w:rPr>
            </w:pPr>
            <w:r>
              <w:rPr>
                <w:rFonts w:ascii="Arial" w:hAnsi="Arial" w:cs="Arial"/>
                <w:color w:val="000000"/>
              </w:rPr>
              <w:t>Drive Type</w:t>
            </w:r>
          </w:p>
        </w:tc>
        <w:tc>
          <w:tcPr>
            <w:tcW w:w="4111" w:type="dxa"/>
            <w:shd w:val="clear" w:color="auto" w:fill="auto"/>
            <w:vAlign w:val="center"/>
            <w:hideMark/>
          </w:tcPr>
          <w:p w14:paraId="2BCC3641" w14:textId="77777777" w:rsidR="00F12D8E" w:rsidRPr="00844164" w:rsidRDefault="00F12D8E">
            <w:pPr>
              <w:jc w:val="center"/>
              <w:rPr>
                <w:rFonts w:ascii="Arial" w:hAnsi="Arial" w:cs="Arial"/>
                <w:color w:val="000000"/>
                <w:highlight w:val="yellow"/>
              </w:rPr>
            </w:pPr>
            <w:r w:rsidRPr="00C9572E">
              <w:rPr>
                <w:rFonts w:ascii="Arial" w:hAnsi="Arial" w:cs="Arial"/>
                <w:color w:val="000000"/>
              </w:rPr>
              <w:t>Front Wheel Drive</w:t>
            </w:r>
          </w:p>
        </w:tc>
      </w:tr>
      <w:tr w:rsidR="00F12D8E" w14:paraId="608B76F9" w14:textId="77777777" w:rsidTr="004F0D66">
        <w:trPr>
          <w:trHeight w:val="315"/>
        </w:trPr>
        <w:tc>
          <w:tcPr>
            <w:tcW w:w="5098" w:type="dxa"/>
            <w:shd w:val="clear" w:color="auto" w:fill="auto"/>
            <w:vAlign w:val="bottom"/>
            <w:hideMark/>
          </w:tcPr>
          <w:p w14:paraId="3984E7C4" w14:textId="77777777" w:rsidR="00F12D8E" w:rsidRDefault="00F12D8E">
            <w:pPr>
              <w:rPr>
                <w:rFonts w:ascii="Arial" w:hAnsi="Arial" w:cs="Arial"/>
                <w:color w:val="000000"/>
              </w:rPr>
            </w:pPr>
            <w:r>
              <w:rPr>
                <w:rFonts w:ascii="Arial" w:hAnsi="Arial" w:cs="Arial"/>
                <w:color w:val="000000"/>
              </w:rPr>
              <w:t>Battery Capacity (kWh)</w:t>
            </w:r>
          </w:p>
        </w:tc>
        <w:tc>
          <w:tcPr>
            <w:tcW w:w="4111" w:type="dxa"/>
            <w:shd w:val="clear" w:color="auto" w:fill="auto"/>
            <w:vAlign w:val="center"/>
            <w:hideMark/>
          </w:tcPr>
          <w:p w14:paraId="3ABC3008" w14:textId="77777777" w:rsidR="00F12D8E" w:rsidRPr="0068782F" w:rsidRDefault="00F12D8E">
            <w:pPr>
              <w:jc w:val="center"/>
              <w:rPr>
                <w:rFonts w:ascii="Arial" w:hAnsi="Arial" w:cs="Arial"/>
                <w:color w:val="000000"/>
              </w:rPr>
            </w:pPr>
            <w:r w:rsidRPr="0068782F">
              <w:rPr>
                <w:rFonts w:ascii="Arial" w:hAnsi="Arial" w:cs="Arial"/>
                <w:color w:val="000000"/>
              </w:rPr>
              <w:t>38.3 kWh Water Cooled</w:t>
            </w:r>
          </w:p>
        </w:tc>
      </w:tr>
      <w:tr w:rsidR="00F12D8E" w14:paraId="79D4C3B7" w14:textId="77777777" w:rsidTr="004F0D66">
        <w:trPr>
          <w:trHeight w:val="315"/>
        </w:trPr>
        <w:tc>
          <w:tcPr>
            <w:tcW w:w="5098" w:type="dxa"/>
            <w:shd w:val="clear" w:color="auto" w:fill="auto"/>
            <w:vAlign w:val="bottom"/>
            <w:hideMark/>
          </w:tcPr>
          <w:p w14:paraId="61602704" w14:textId="77777777" w:rsidR="00F12D8E" w:rsidRDefault="00F12D8E">
            <w:pPr>
              <w:rPr>
                <w:rFonts w:ascii="Arial" w:hAnsi="Arial" w:cs="Arial"/>
                <w:color w:val="000000"/>
              </w:rPr>
            </w:pPr>
            <w:r>
              <w:rPr>
                <w:rFonts w:ascii="Arial" w:hAnsi="Arial" w:cs="Arial"/>
                <w:color w:val="000000"/>
              </w:rPr>
              <w:t xml:space="preserve">Charging time with 3 pin socket </w:t>
            </w:r>
          </w:p>
        </w:tc>
        <w:tc>
          <w:tcPr>
            <w:tcW w:w="4111" w:type="dxa"/>
            <w:shd w:val="clear" w:color="auto" w:fill="auto"/>
            <w:vAlign w:val="center"/>
            <w:hideMark/>
          </w:tcPr>
          <w:p w14:paraId="40C5A842" w14:textId="77777777" w:rsidR="00F12D8E" w:rsidRPr="009A631B" w:rsidRDefault="00F12D8E">
            <w:pPr>
              <w:jc w:val="center"/>
              <w:rPr>
                <w:rFonts w:ascii="Arial" w:hAnsi="Arial" w:cs="Arial"/>
                <w:color w:val="000000"/>
              </w:rPr>
            </w:pPr>
            <w:r w:rsidRPr="009A631B">
              <w:rPr>
                <w:rFonts w:ascii="Arial" w:hAnsi="Arial" w:cs="Arial"/>
                <w:color w:val="000000"/>
              </w:rPr>
              <w:t>18hr</w:t>
            </w:r>
          </w:p>
        </w:tc>
      </w:tr>
      <w:tr w:rsidR="00F12D8E" w14:paraId="6CD05AD2" w14:textId="77777777" w:rsidTr="004F0D66">
        <w:trPr>
          <w:trHeight w:val="615"/>
        </w:trPr>
        <w:tc>
          <w:tcPr>
            <w:tcW w:w="5098" w:type="dxa"/>
            <w:shd w:val="clear" w:color="auto" w:fill="auto"/>
            <w:vAlign w:val="bottom"/>
            <w:hideMark/>
          </w:tcPr>
          <w:p w14:paraId="72653837" w14:textId="77777777" w:rsidR="00F12D8E" w:rsidRDefault="00F12D8E">
            <w:pPr>
              <w:rPr>
                <w:rFonts w:ascii="Arial" w:hAnsi="Arial" w:cs="Arial"/>
                <w:color w:val="000000"/>
              </w:rPr>
            </w:pPr>
            <w:r>
              <w:rPr>
                <w:rFonts w:ascii="Arial" w:hAnsi="Arial" w:cs="Arial"/>
                <w:color w:val="000000"/>
              </w:rPr>
              <w:t>Charging time at 7.4 kW or 10.5 kW (three phase)</w:t>
            </w:r>
          </w:p>
        </w:tc>
        <w:tc>
          <w:tcPr>
            <w:tcW w:w="4111" w:type="dxa"/>
            <w:shd w:val="clear" w:color="auto" w:fill="auto"/>
            <w:vAlign w:val="center"/>
            <w:hideMark/>
          </w:tcPr>
          <w:p w14:paraId="302A962F" w14:textId="77777777" w:rsidR="00F12D8E" w:rsidRPr="009A631B" w:rsidRDefault="00F12D8E">
            <w:pPr>
              <w:jc w:val="center"/>
              <w:rPr>
                <w:rFonts w:ascii="Arial" w:hAnsi="Arial" w:cs="Arial"/>
                <w:color w:val="000000"/>
              </w:rPr>
            </w:pPr>
            <w:r w:rsidRPr="009A631B">
              <w:rPr>
                <w:rFonts w:ascii="Arial" w:hAnsi="Arial" w:cs="Arial"/>
                <w:color w:val="000000"/>
              </w:rPr>
              <w:t xml:space="preserve">6hr (7.4kw Charger) </w:t>
            </w:r>
          </w:p>
        </w:tc>
      </w:tr>
      <w:tr w:rsidR="00F12D8E" w14:paraId="5E37E403" w14:textId="77777777" w:rsidTr="004F0D66">
        <w:trPr>
          <w:trHeight w:val="315"/>
        </w:trPr>
        <w:tc>
          <w:tcPr>
            <w:tcW w:w="5098" w:type="dxa"/>
            <w:shd w:val="clear" w:color="auto" w:fill="auto"/>
            <w:vAlign w:val="bottom"/>
            <w:hideMark/>
          </w:tcPr>
          <w:p w14:paraId="10390AA6" w14:textId="77777777" w:rsidR="00F12D8E" w:rsidRDefault="00F12D8E">
            <w:pPr>
              <w:rPr>
                <w:rFonts w:ascii="Arial" w:hAnsi="Arial" w:cs="Arial"/>
                <w:color w:val="000000"/>
              </w:rPr>
            </w:pPr>
            <w:r>
              <w:rPr>
                <w:rFonts w:ascii="Arial" w:hAnsi="Arial" w:cs="Arial"/>
                <w:color w:val="000000"/>
              </w:rPr>
              <w:t>Fast Charge (10-80%) - 50 kW</w:t>
            </w:r>
          </w:p>
        </w:tc>
        <w:tc>
          <w:tcPr>
            <w:tcW w:w="4111" w:type="dxa"/>
            <w:shd w:val="clear" w:color="auto" w:fill="auto"/>
            <w:vAlign w:val="center"/>
            <w:hideMark/>
          </w:tcPr>
          <w:p w14:paraId="775A4C8E" w14:textId="77777777" w:rsidR="00F12D8E" w:rsidRPr="009A631B" w:rsidRDefault="00F12D8E">
            <w:pPr>
              <w:jc w:val="center"/>
              <w:rPr>
                <w:rFonts w:ascii="Arial" w:hAnsi="Arial" w:cs="Arial"/>
                <w:color w:val="000000"/>
              </w:rPr>
            </w:pPr>
            <w:r w:rsidRPr="009A631B">
              <w:rPr>
                <w:rFonts w:ascii="Arial" w:hAnsi="Arial" w:cs="Arial"/>
                <w:color w:val="000000"/>
              </w:rPr>
              <w:t xml:space="preserve">57min (50kw Charger) </w:t>
            </w:r>
          </w:p>
        </w:tc>
      </w:tr>
      <w:tr w:rsidR="00F12D8E" w14:paraId="752A42EF" w14:textId="77777777" w:rsidTr="004F0D66">
        <w:trPr>
          <w:trHeight w:val="615"/>
        </w:trPr>
        <w:tc>
          <w:tcPr>
            <w:tcW w:w="5098" w:type="dxa"/>
            <w:shd w:val="clear" w:color="auto" w:fill="auto"/>
            <w:vAlign w:val="bottom"/>
            <w:hideMark/>
          </w:tcPr>
          <w:p w14:paraId="21332DD2" w14:textId="77777777" w:rsidR="00F12D8E" w:rsidRDefault="00F12D8E">
            <w:pPr>
              <w:rPr>
                <w:rFonts w:ascii="Arial" w:hAnsi="Arial" w:cs="Arial"/>
                <w:color w:val="000000"/>
              </w:rPr>
            </w:pPr>
            <w:r>
              <w:rPr>
                <w:rFonts w:ascii="Arial" w:hAnsi="Arial" w:cs="Arial"/>
                <w:color w:val="000000"/>
              </w:rPr>
              <w:t>Hyper Charge (10-80%) - 300 kW</w:t>
            </w:r>
          </w:p>
        </w:tc>
        <w:tc>
          <w:tcPr>
            <w:tcW w:w="4111" w:type="dxa"/>
            <w:shd w:val="clear" w:color="auto" w:fill="auto"/>
            <w:vAlign w:val="center"/>
            <w:hideMark/>
          </w:tcPr>
          <w:p w14:paraId="437185E4" w14:textId="77777777" w:rsidR="00F12D8E" w:rsidRPr="0068782F" w:rsidRDefault="00F12D8E">
            <w:pPr>
              <w:jc w:val="center"/>
              <w:rPr>
                <w:rFonts w:ascii="Arial" w:hAnsi="Arial" w:cs="Arial"/>
                <w:color w:val="000000"/>
              </w:rPr>
            </w:pPr>
            <w:r w:rsidRPr="0068782F">
              <w:rPr>
                <w:rFonts w:ascii="Arial" w:hAnsi="Arial" w:cs="Arial"/>
                <w:color w:val="000000"/>
              </w:rPr>
              <w:t>N/A</w:t>
            </w:r>
          </w:p>
        </w:tc>
      </w:tr>
      <w:tr w:rsidR="00F12D8E" w14:paraId="1A592D53" w14:textId="77777777" w:rsidTr="004F0D66">
        <w:trPr>
          <w:trHeight w:val="315"/>
        </w:trPr>
        <w:tc>
          <w:tcPr>
            <w:tcW w:w="5098" w:type="dxa"/>
            <w:shd w:val="clear" w:color="auto" w:fill="auto"/>
            <w:vAlign w:val="bottom"/>
            <w:hideMark/>
          </w:tcPr>
          <w:p w14:paraId="7156B31F" w14:textId="77777777" w:rsidR="00F12D8E" w:rsidRDefault="00F12D8E">
            <w:pPr>
              <w:rPr>
                <w:rFonts w:ascii="Arial" w:hAnsi="Arial" w:cs="Arial"/>
                <w:color w:val="000000"/>
              </w:rPr>
            </w:pPr>
            <w:r>
              <w:rPr>
                <w:rFonts w:ascii="Arial" w:hAnsi="Arial" w:cs="Arial"/>
                <w:color w:val="000000"/>
              </w:rPr>
              <w:t xml:space="preserve">Fuel Tank </w:t>
            </w:r>
          </w:p>
        </w:tc>
        <w:tc>
          <w:tcPr>
            <w:tcW w:w="4111" w:type="dxa"/>
            <w:shd w:val="clear" w:color="auto" w:fill="auto"/>
            <w:vAlign w:val="center"/>
            <w:hideMark/>
          </w:tcPr>
          <w:p w14:paraId="2622A679" w14:textId="77777777" w:rsidR="00F12D8E" w:rsidRPr="0068782F" w:rsidRDefault="00F12D8E">
            <w:pPr>
              <w:jc w:val="center"/>
              <w:rPr>
                <w:rFonts w:ascii="Arial" w:hAnsi="Arial" w:cs="Arial"/>
                <w:color w:val="000000"/>
              </w:rPr>
            </w:pPr>
            <w:r w:rsidRPr="0068782F">
              <w:rPr>
                <w:rFonts w:ascii="Arial" w:hAnsi="Arial" w:cs="Arial"/>
                <w:color w:val="000000"/>
              </w:rPr>
              <w:t>N/A</w:t>
            </w:r>
          </w:p>
        </w:tc>
      </w:tr>
      <w:tr w:rsidR="00F12D8E" w14:paraId="196FFF89" w14:textId="77777777" w:rsidTr="004F0D66">
        <w:trPr>
          <w:trHeight w:val="315"/>
        </w:trPr>
        <w:tc>
          <w:tcPr>
            <w:tcW w:w="5098" w:type="dxa"/>
            <w:shd w:val="clear" w:color="auto" w:fill="auto"/>
            <w:vAlign w:val="bottom"/>
            <w:hideMark/>
          </w:tcPr>
          <w:p w14:paraId="6A2C99EC" w14:textId="77777777" w:rsidR="00F12D8E" w:rsidRDefault="00F12D8E">
            <w:pPr>
              <w:rPr>
                <w:rFonts w:ascii="Arial" w:hAnsi="Arial" w:cs="Arial"/>
                <w:color w:val="000000"/>
              </w:rPr>
            </w:pPr>
            <w:r>
              <w:rPr>
                <w:rFonts w:ascii="Arial" w:hAnsi="Arial" w:cs="Arial"/>
                <w:color w:val="000000"/>
              </w:rPr>
              <w:t xml:space="preserve">Efficiency </w:t>
            </w:r>
          </w:p>
        </w:tc>
        <w:tc>
          <w:tcPr>
            <w:tcW w:w="4111" w:type="dxa"/>
            <w:shd w:val="clear" w:color="auto" w:fill="auto"/>
            <w:vAlign w:val="center"/>
            <w:hideMark/>
          </w:tcPr>
          <w:p w14:paraId="4C19EB98" w14:textId="77777777" w:rsidR="00F12D8E" w:rsidRPr="0068782F" w:rsidRDefault="00F12D8E">
            <w:pPr>
              <w:jc w:val="center"/>
              <w:rPr>
                <w:rFonts w:ascii="Arial" w:hAnsi="Arial" w:cs="Arial"/>
                <w:color w:val="000000"/>
              </w:rPr>
            </w:pPr>
            <w:r w:rsidRPr="0068782F">
              <w:rPr>
                <w:rFonts w:ascii="Arial" w:hAnsi="Arial" w:cs="Arial"/>
                <w:color w:val="000000"/>
              </w:rPr>
              <w:t>13.8kWh per 100km</w:t>
            </w:r>
          </w:p>
        </w:tc>
      </w:tr>
      <w:tr w:rsidR="00F12D8E" w14:paraId="7EAFC29F" w14:textId="77777777" w:rsidTr="004F0D66">
        <w:trPr>
          <w:trHeight w:val="315"/>
        </w:trPr>
        <w:tc>
          <w:tcPr>
            <w:tcW w:w="5098" w:type="dxa"/>
            <w:shd w:val="clear" w:color="auto" w:fill="auto"/>
            <w:vAlign w:val="bottom"/>
            <w:hideMark/>
          </w:tcPr>
          <w:p w14:paraId="78AAF206" w14:textId="77777777" w:rsidR="00F12D8E" w:rsidRDefault="00F12D8E">
            <w:pPr>
              <w:rPr>
                <w:rFonts w:ascii="Arial" w:hAnsi="Arial" w:cs="Arial"/>
                <w:color w:val="000000"/>
              </w:rPr>
            </w:pPr>
            <w:r>
              <w:rPr>
                <w:rFonts w:ascii="Arial" w:hAnsi="Arial" w:cs="Arial"/>
                <w:color w:val="000000"/>
              </w:rPr>
              <w:t>CO2 Emissions (g/km)</w:t>
            </w:r>
          </w:p>
        </w:tc>
        <w:tc>
          <w:tcPr>
            <w:tcW w:w="4111" w:type="dxa"/>
            <w:shd w:val="clear" w:color="auto" w:fill="auto"/>
            <w:vAlign w:val="center"/>
            <w:hideMark/>
          </w:tcPr>
          <w:p w14:paraId="5113C66A" w14:textId="77777777" w:rsidR="00F12D8E" w:rsidRPr="0068782F" w:rsidRDefault="00F12D8E">
            <w:pPr>
              <w:jc w:val="center"/>
              <w:rPr>
                <w:rFonts w:ascii="Arial" w:hAnsi="Arial" w:cs="Arial"/>
                <w:color w:val="000000"/>
              </w:rPr>
            </w:pPr>
            <w:r w:rsidRPr="0068782F">
              <w:rPr>
                <w:rFonts w:ascii="Arial" w:hAnsi="Arial" w:cs="Arial"/>
                <w:color w:val="000000"/>
              </w:rPr>
              <w:t>N/A</w:t>
            </w:r>
          </w:p>
        </w:tc>
      </w:tr>
      <w:tr w:rsidR="00F12D8E" w14:paraId="4CA758C7" w14:textId="77777777" w:rsidTr="004F0D66">
        <w:trPr>
          <w:trHeight w:val="330"/>
        </w:trPr>
        <w:tc>
          <w:tcPr>
            <w:tcW w:w="5098" w:type="dxa"/>
            <w:shd w:val="clear" w:color="auto" w:fill="auto"/>
            <w:vAlign w:val="bottom"/>
            <w:hideMark/>
          </w:tcPr>
          <w:p w14:paraId="37CA401A" w14:textId="77777777" w:rsidR="00F12D8E" w:rsidRPr="00C9572E" w:rsidRDefault="00F12D8E">
            <w:pPr>
              <w:rPr>
                <w:rFonts w:ascii="Arial" w:hAnsi="Arial" w:cs="Arial"/>
              </w:rPr>
            </w:pPr>
            <w:r w:rsidRPr="00C9572E">
              <w:rPr>
                <w:rFonts w:ascii="Arial" w:hAnsi="Arial" w:cs="Arial"/>
              </w:rPr>
              <w:t>All Electric Range (WLTP)</w:t>
            </w:r>
          </w:p>
        </w:tc>
        <w:tc>
          <w:tcPr>
            <w:tcW w:w="4111" w:type="dxa"/>
            <w:shd w:val="clear" w:color="auto" w:fill="auto"/>
            <w:vAlign w:val="center"/>
            <w:hideMark/>
          </w:tcPr>
          <w:p w14:paraId="650A067A" w14:textId="77777777" w:rsidR="00F12D8E" w:rsidRPr="0068782F" w:rsidRDefault="00F12D8E">
            <w:pPr>
              <w:jc w:val="center"/>
              <w:rPr>
                <w:rFonts w:ascii="Arial" w:hAnsi="Arial" w:cs="Arial"/>
              </w:rPr>
            </w:pPr>
            <w:r w:rsidRPr="0068782F">
              <w:rPr>
                <w:rFonts w:ascii="Arial" w:hAnsi="Arial" w:cs="Arial"/>
              </w:rPr>
              <w:t>311km</w:t>
            </w:r>
          </w:p>
        </w:tc>
      </w:tr>
      <w:tr w:rsidR="00F12D8E" w14:paraId="0524DBB9" w14:textId="77777777" w:rsidTr="004F0D66">
        <w:trPr>
          <w:trHeight w:val="330"/>
        </w:trPr>
        <w:tc>
          <w:tcPr>
            <w:tcW w:w="5098" w:type="dxa"/>
            <w:shd w:val="clear" w:color="000000" w:fill="BFBFBF"/>
            <w:hideMark/>
          </w:tcPr>
          <w:p w14:paraId="4B0597B2" w14:textId="77777777" w:rsidR="00F12D8E" w:rsidRDefault="00F12D8E">
            <w:pPr>
              <w:rPr>
                <w:rFonts w:ascii="Arial" w:hAnsi="Arial" w:cs="Arial"/>
                <w:b/>
                <w:bCs/>
                <w:color w:val="000000"/>
              </w:rPr>
            </w:pPr>
            <w:r>
              <w:rPr>
                <w:rFonts w:ascii="Arial" w:hAnsi="Arial" w:cs="Arial"/>
                <w:b/>
                <w:bCs/>
                <w:color w:val="000000"/>
              </w:rPr>
              <w:t>Safety Specification</w:t>
            </w:r>
          </w:p>
        </w:tc>
        <w:tc>
          <w:tcPr>
            <w:tcW w:w="4111" w:type="dxa"/>
            <w:shd w:val="clear" w:color="000000" w:fill="BFBFBF"/>
            <w:vAlign w:val="center"/>
            <w:hideMark/>
          </w:tcPr>
          <w:p w14:paraId="3099537E" w14:textId="77777777" w:rsidR="00F12D8E" w:rsidRDefault="00F12D8E">
            <w:pPr>
              <w:jc w:val="center"/>
              <w:rPr>
                <w:rFonts w:ascii="Calibri Light" w:hAnsi="Calibri Light" w:cs="Calibri Light"/>
                <w:color w:val="000000"/>
                <w:sz w:val="22"/>
                <w:szCs w:val="22"/>
              </w:rPr>
            </w:pPr>
            <w:r>
              <w:rPr>
                <w:rFonts w:ascii="Calibri Light" w:hAnsi="Calibri Light" w:cs="Calibri Light"/>
                <w:color w:val="000000"/>
                <w:sz w:val="22"/>
                <w:szCs w:val="22"/>
              </w:rPr>
              <w:t> </w:t>
            </w:r>
          </w:p>
        </w:tc>
      </w:tr>
      <w:tr w:rsidR="00F12D8E" w14:paraId="34EA7E17" w14:textId="77777777" w:rsidTr="004F0D66">
        <w:trPr>
          <w:trHeight w:val="615"/>
        </w:trPr>
        <w:tc>
          <w:tcPr>
            <w:tcW w:w="5098" w:type="dxa"/>
            <w:shd w:val="clear" w:color="auto" w:fill="auto"/>
            <w:vAlign w:val="bottom"/>
            <w:hideMark/>
          </w:tcPr>
          <w:p w14:paraId="720DFE9A" w14:textId="77777777" w:rsidR="00F12D8E" w:rsidRDefault="00F12D8E">
            <w:pPr>
              <w:rPr>
                <w:rFonts w:ascii="Arial" w:hAnsi="Arial" w:cs="Arial"/>
                <w:color w:val="000000"/>
              </w:rPr>
            </w:pPr>
            <w:r>
              <w:rPr>
                <w:rFonts w:ascii="Arial" w:hAnsi="Arial" w:cs="Arial"/>
                <w:color w:val="000000"/>
              </w:rPr>
              <w:t>ABS braking with Electronic Brake-Force Distribution (EBD)</w:t>
            </w:r>
          </w:p>
        </w:tc>
        <w:tc>
          <w:tcPr>
            <w:tcW w:w="4111" w:type="dxa"/>
            <w:shd w:val="clear" w:color="auto" w:fill="auto"/>
            <w:noWrap/>
            <w:vAlign w:val="center"/>
            <w:hideMark/>
          </w:tcPr>
          <w:p w14:paraId="1DED5534" w14:textId="77777777" w:rsidR="00F12D8E" w:rsidRPr="0068782F" w:rsidRDefault="00F12D8E">
            <w:pPr>
              <w:jc w:val="center"/>
              <w:rPr>
                <w:rFonts w:ascii="Arial" w:hAnsi="Arial" w:cs="Arial"/>
                <w:color w:val="000000"/>
              </w:rPr>
            </w:pPr>
            <w:r w:rsidRPr="0068782F">
              <w:rPr>
                <w:rFonts w:ascii="Arial" w:hAnsi="Arial" w:cs="Arial"/>
                <w:color w:val="000000"/>
              </w:rPr>
              <w:t>YES</w:t>
            </w:r>
          </w:p>
        </w:tc>
      </w:tr>
      <w:tr w:rsidR="00F12D8E" w14:paraId="43F4FB92" w14:textId="77777777" w:rsidTr="004F0D66">
        <w:trPr>
          <w:trHeight w:val="315"/>
        </w:trPr>
        <w:tc>
          <w:tcPr>
            <w:tcW w:w="5098" w:type="dxa"/>
            <w:shd w:val="clear" w:color="auto" w:fill="auto"/>
            <w:vAlign w:val="bottom"/>
            <w:hideMark/>
          </w:tcPr>
          <w:p w14:paraId="22F3F5CC" w14:textId="77777777" w:rsidR="00F12D8E" w:rsidRDefault="00F12D8E">
            <w:pPr>
              <w:rPr>
                <w:rFonts w:ascii="Arial" w:hAnsi="Arial" w:cs="Arial"/>
                <w:color w:val="000000"/>
              </w:rPr>
            </w:pPr>
            <w:r>
              <w:rPr>
                <w:rFonts w:ascii="Arial" w:hAnsi="Arial" w:cs="Arial"/>
                <w:color w:val="000000"/>
              </w:rPr>
              <w:t>Brake Assist System (BAS)</w:t>
            </w:r>
          </w:p>
        </w:tc>
        <w:tc>
          <w:tcPr>
            <w:tcW w:w="4111" w:type="dxa"/>
            <w:shd w:val="clear" w:color="auto" w:fill="auto"/>
            <w:noWrap/>
            <w:vAlign w:val="center"/>
            <w:hideMark/>
          </w:tcPr>
          <w:p w14:paraId="04296ADB" w14:textId="77777777" w:rsidR="00F12D8E" w:rsidRPr="0068782F" w:rsidRDefault="00F12D8E">
            <w:pPr>
              <w:jc w:val="center"/>
              <w:rPr>
                <w:rFonts w:ascii="Arial" w:hAnsi="Arial" w:cs="Arial"/>
                <w:color w:val="000000"/>
              </w:rPr>
            </w:pPr>
            <w:r w:rsidRPr="0068782F">
              <w:rPr>
                <w:rFonts w:ascii="Arial" w:hAnsi="Arial" w:cs="Arial"/>
                <w:color w:val="000000"/>
              </w:rPr>
              <w:t>YES</w:t>
            </w:r>
          </w:p>
        </w:tc>
      </w:tr>
      <w:tr w:rsidR="00F12D8E" w14:paraId="574477C0" w14:textId="77777777" w:rsidTr="004F0D66">
        <w:trPr>
          <w:trHeight w:val="615"/>
        </w:trPr>
        <w:tc>
          <w:tcPr>
            <w:tcW w:w="5098" w:type="dxa"/>
            <w:shd w:val="clear" w:color="auto" w:fill="auto"/>
            <w:vAlign w:val="bottom"/>
            <w:hideMark/>
          </w:tcPr>
          <w:p w14:paraId="2863E9BB" w14:textId="77777777" w:rsidR="00F12D8E" w:rsidRDefault="00F12D8E">
            <w:pPr>
              <w:rPr>
                <w:rFonts w:ascii="Arial" w:hAnsi="Arial" w:cs="Arial"/>
                <w:color w:val="000000"/>
              </w:rPr>
            </w:pPr>
            <w:r>
              <w:rPr>
                <w:rFonts w:ascii="Arial" w:hAnsi="Arial" w:cs="Arial"/>
                <w:color w:val="000000"/>
              </w:rPr>
              <w:t>Electronic Stability Control (ESC)</w:t>
            </w:r>
          </w:p>
        </w:tc>
        <w:tc>
          <w:tcPr>
            <w:tcW w:w="4111" w:type="dxa"/>
            <w:shd w:val="clear" w:color="auto" w:fill="auto"/>
            <w:noWrap/>
            <w:vAlign w:val="center"/>
            <w:hideMark/>
          </w:tcPr>
          <w:p w14:paraId="1C0A6EAC" w14:textId="77777777" w:rsidR="00F12D8E" w:rsidRPr="0068782F" w:rsidRDefault="00F12D8E">
            <w:pPr>
              <w:jc w:val="center"/>
              <w:rPr>
                <w:rFonts w:ascii="Arial" w:hAnsi="Arial" w:cs="Arial"/>
                <w:color w:val="000000"/>
              </w:rPr>
            </w:pPr>
            <w:r w:rsidRPr="0068782F">
              <w:rPr>
                <w:rFonts w:ascii="Arial" w:hAnsi="Arial" w:cs="Arial"/>
                <w:color w:val="000000"/>
              </w:rPr>
              <w:t>YES</w:t>
            </w:r>
          </w:p>
        </w:tc>
      </w:tr>
      <w:tr w:rsidR="00F12D8E" w14:paraId="0302378A" w14:textId="77777777" w:rsidTr="004F0D66">
        <w:trPr>
          <w:trHeight w:val="615"/>
        </w:trPr>
        <w:tc>
          <w:tcPr>
            <w:tcW w:w="5098" w:type="dxa"/>
            <w:shd w:val="clear" w:color="auto" w:fill="auto"/>
            <w:vAlign w:val="bottom"/>
            <w:hideMark/>
          </w:tcPr>
          <w:p w14:paraId="235A0EC8" w14:textId="77777777" w:rsidR="00F12D8E" w:rsidRDefault="00F12D8E">
            <w:pPr>
              <w:rPr>
                <w:rFonts w:ascii="Arial" w:hAnsi="Arial" w:cs="Arial"/>
                <w:color w:val="000000"/>
              </w:rPr>
            </w:pPr>
            <w:r>
              <w:rPr>
                <w:rFonts w:ascii="Arial" w:hAnsi="Arial" w:cs="Arial"/>
                <w:color w:val="000000"/>
              </w:rPr>
              <w:t>Vehicle Stability Management (VSM)</w:t>
            </w:r>
          </w:p>
        </w:tc>
        <w:tc>
          <w:tcPr>
            <w:tcW w:w="4111" w:type="dxa"/>
            <w:shd w:val="clear" w:color="auto" w:fill="auto"/>
            <w:noWrap/>
            <w:vAlign w:val="center"/>
            <w:hideMark/>
          </w:tcPr>
          <w:p w14:paraId="50F5DBE8" w14:textId="77777777" w:rsidR="00F12D8E" w:rsidRPr="0068782F" w:rsidRDefault="00F12D8E">
            <w:pPr>
              <w:jc w:val="center"/>
              <w:rPr>
                <w:rFonts w:ascii="Arial" w:hAnsi="Arial" w:cs="Arial"/>
                <w:color w:val="000000"/>
              </w:rPr>
            </w:pPr>
            <w:r w:rsidRPr="0068782F">
              <w:rPr>
                <w:rFonts w:ascii="Arial" w:hAnsi="Arial" w:cs="Arial"/>
                <w:color w:val="000000"/>
              </w:rPr>
              <w:t>YES</w:t>
            </w:r>
          </w:p>
        </w:tc>
      </w:tr>
      <w:tr w:rsidR="00F12D8E" w14:paraId="0774F863" w14:textId="77777777" w:rsidTr="004F0D66">
        <w:trPr>
          <w:trHeight w:val="615"/>
        </w:trPr>
        <w:tc>
          <w:tcPr>
            <w:tcW w:w="5098" w:type="dxa"/>
            <w:shd w:val="clear" w:color="auto" w:fill="auto"/>
            <w:vAlign w:val="bottom"/>
            <w:hideMark/>
          </w:tcPr>
          <w:p w14:paraId="07195DF6" w14:textId="77777777" w:rsidR="00F12D8E" w:rsidRDefault="00F12D8E">
            <w:pPr>
              <w:rPr>
                <w:rFonts w:ascii="Arial" w:hAnsi="Arial" w:cs="Arial"/>
                <w:color w:val="000000"/>
              </w:rPr>
            </w:pPr>
            <w:r>
              <w:rPr>
                <w:rFonts w:ascii="Arial" w:hAnsi="Arial" w:cs="Arial"/>
                <w:color w:val="000000"/>
              </w:rPr>
              <w:t>Blind-spot Collision Avoidance assist (BCA)</w:t>
            </w:r>
          </w:p>
        </w:tc>
        <w:tc>
          <w:tcPr>
            <w:tcW w:w="4111" w:type="dxa"/>
            <w:shd w:val="clear" w:color="auto" w:fill="auto"/>
            <w:noWrap/>
            <w:vAlign w:val="center"/>
            <w:hideMark/>
          </w:tcPr>
          <w:p w14:paraId="73365C04" w14:textId="77777777" w:rsidR="00F12D8E" w:rsidRPr="0068782F" w:rsidRDefault="00F12D8E">
            <w:pPr>
              <w:jc w:val="center"/>
              <w:rPr>
                <w:rFonts w:ascii="Arial" w:hAnsi="Arial" w:cs="Arial"/>
                <w:color w:val="000000"/>
              </w:rPr>
            </w:pPr>
            <w:r w:rsidRPr="0068782F">
              <w:rPr>
                <w:rFonts w:ascii="Arial" w:hAnsi="Arial" w:cs="Arial"/>
                <w:color w:val="000000"/>
              </w:rPr>
              <w:t>No (Elite)</w:t>
            </w:r>
          </w:p>
        </w:tc>
      </w:tr>
      <w:tr w:rsidR="00F12D8E" w14:paraId="0C5F060B" w14:textId="77777777" w:rsidTr="004F0D66">
        <w:trPr>
          <w:trHeight w:val="615"/>
        </w:trPr>
        <w:tc>
          <w:tcPr>
            <w:tcW w:w="5098" w:type="dxa"/>
            <w:shd w:val="clear" w:color="auto" w:fill="auto"/>
            <w:vAlign w:val="bottom"/>
            <w:hideMark/>
          </w:tcPr>
          <w:p w14:paraId="2D69AABC" w14:textId="77777777" w:rsidR="00F12D8E" w:rsidRDefault="00F12D8E">
            <w:pPr>
              <w:rPr>
                <w:rFonts w:ascii="Arial" w:hAnsi="Arial" w:cs="Arial"/>
                <w:color w:val="000000"/>
              </w:rPr>
            </w:pPr>
            <w:r>
              <w:rPr>
                <w:rFonts w:ascii="Arial" w:hAnsi="Arial" w:cs="Arial"/>
                <w:color w:val="000000"/>
              </w:rPr>
              <w:t>Rear Cross-traffic Collision Avoidance (RCCA)</w:t>
            </w:r>
          </w:p>
        </w:tc>
        <w:tc>
          <w:tcPr>
            <w:tcW w:w="4111" w:type="dxa"/>
            <w:shd w:val="clear" w:color="auto" w:fill="auto"/>
            <w:noWrap/>
            <w:vAlign w:val="center"/>
            <w:hideMark/>
          </w:tcPr>
          <w:p w14:paraId="49C7ADB0" w14:textId="77777777" w:rsidR="00F12D8E" w:rsidRPr="0068782F" w:rsidRDefault="00F12D8E">
            <w:pPr>
              <w:jc w:val="center"/>
              <w:rPr>
                <w:rFonts w:ascii="Arial" w:hAnsi="Arial" w:cs="Arial"/>
                <w:color w:val="000000"/>
              </w:rPr>
            </w:pPr>
            <w:r w:rsidRPr="0068782F">
              <w:rPr>
                <w:rFonts w:ascii="Arial" w:hAnsi="Arial" w:cs="Arial"/>
                <w:color w:val="000000"/>
              </w:rPr>
              <w:t>No (Elite)</w:t>
            </w:r>
          </w:p>
        </w:tc>
      </w:tr>
      <w:tr w:rsidR="00F12D8E" w14:paraId="780BCF03" w14:textId="77777777" w:rsidTr="004F0D66">
        <w:trPr>
          <w:trHeight w:val="615"/>
        </w:trPr>
        <w:tc>
          <w:tcPr>
            <w:tcW w:w="5098" w:type="dxa"/>
            <w:shd w:val="clear" w:color="auto" w:fill="auto"/>
            <w:vAlign w:val="bottom"/>
            <w:hideMark/>
          </w:tcPr>
          <w:p w14:paraId="347783F4" w14:textId="77777777" w:rsidR="00F12D8E" w:rsidRDefault="00F12D8E">
            <w:pPr>
              <w:rPr>
                <w:rFonts w:ascii="Arial" w:hAnsi="Arial" w:cs="Arial"/>
                <w:color w:val="000000"/>
              </w:rPr>
            </w:pPr>
            <w:r>
              <w:rPr>
                <w:rFonts w:ascii="Arial" w:hAnsi="Arial" w:cs="Arial"/>
                <w:color w:val="000000"/>
              </w:rPr>
              <w:t>Forward Collision Avoidance (FCA)</w:t>
            </w:r>
          </w:p>
        </w:tc>
        <w:tc>
          <w:tcPr>
            <w:tcW w:w="4111" w:type="dxa"/>
            <w:shd w:val="clear" w:color="auto" w:fill="auto"/>
            <w:noWrap/>
            <w:vAlign w:val="center"/>
            <w:hideMark/>
          </w:tcPr>
          <w:p w14:paraId="680DE4B4" w14:textId="77777777" w:rsidR="00F12D8E" w:rsidRPr="0068782F" w:rsidRDefault="00F12D8E">
            <w:pPr>
              <w:jc w:val="center"/>
              <w:rPr>
                <w:rFonts w:ascii="Arial" w:hAnsi="Arial" w:cs="Arial"/>
                <w:color w:val="000000"/>
              </w:rPr>
            </w:pPr>
            <w:r w:rsidRPr="0068782F">
              <w:rPr>
                <w:rFonts w:ascii="Arial" w:hAnsi="Arial" w:cs="Arial"/>
                <w:color w:val="000000"/>
              </w:rPr>
              <w:t>YES</w:t>
            </w:r>
          </w:p>
        </w:tc>
      </w:tr>
      <w:tr w:rsidR="00F12D8E" w14:paraId="18750699" w14:textId="77777777" w:rsidTr="004F0D66">
        <w:trPr>
          <w:trHeight w:val="315"/>
        </w:trPr>
        <w:tc>
          <w:tcPr>
            <w:tcW w:w="5098" w:type="dxa"/>
            <w:shd w:val="clear" w:color="auto" w:fill="auto"/>
            <w:vAlign w:val="bottom"/>
            <w:hideMark/>
          </w:tcPr>
          <w:p w14:paraId="0CE89591" w14:textId="77777777" w:rsidR="00F12D8E" w:rsidRDefault="00F12D8E">
            <w:pPr>
              <w:rPr>
                <w:rFonts w:ascii="Arial" w:hAnsi="Arial" w:cs="Arial"/>
                <w:color w:val="000000"/>
              </w:rPr>
            </w:pPr>
            <w:r>
              <w:rPr>
                <w:rFonts w:ascii="Arial" w:hAnsi="Arial" w:cs="Arial"/>
                <w:color w:val="000000"/>
              </w:rPr>
              <w:t>Lane Keeping Assist (LKA)</w:t>
            </w:r>
          </w:p>
        </w:tc>
        <w:tc>
          <w:tcPr>
            <w:tcW w:w="4111" w:type="dxa"/>
            <w:shd w:val="clear" w:color="auto" w:fill="auto"/>
            <w:noWrap/>
            <w:vAlign w:val="center"/>
            <w:hideMark/>
          </w:tcPr>
          <w:p w14:paraId="51BE9C0A" w14:textId="77777777" w:rsidR="00F12D8E" w:rsidRDefault="00F12D8E">
            <w:pPr>
              <w:jc w:val="center"/>
              <w:rPr>
                <w:rFonts w:ascii="Arial" w:hAnsi="Arial" w:cs="Arial"/>
                <w:color w:val="000000"/>
              </w:rPr>
            </w:pPr>
            <w:r w:rsidRPr="0068782F">
              <w:rPr>
                <w:rFonts w:ascii="Arial" w:hAnsi="Arial" w:cs="Arial"/>
                <w:color w:val="000000"/>
              </w:rPr>
              <w:t>YES</w:t>
            </w:r>
          </w:p>
        </w:tc>
      </w:tr>
      <w:tr w:rsidR="00F12D8E" w14:paraId="7C55D409" w14:textId="77777777" w:rsidTr="004F0D66">
        <w:trPr>
          <w:trHeight w:val="600"/>
        </w:trPr>
        <w:tc>
          <w:tcPr>
            <w:tcW w:w="5098" w:type="dxa"/>
            <w:shd w:val="clear" w:color="auto" w:fill="auto"/>
            <w:vAlign w:val="bottom"/>
            <w:hideMark/>
          </w:tcPr>
          <w:p w14:paraId="7BA5192D" w14:textId="77777777" w:rsidR="00F12D8E" w:rsidRDefault="00F12D8E">
            <w:pPr>
              <w:rPr>
                <w:rFonts w:ascii="Arial" w:hAnsi="Arial" w:cs="Arial"/>
                <w:color w:val="000000"/>
              </w:rPr>
            </w:pPr>
            <w:r>
              <w:rPr>
                <w:rFonts w:ascii="Arial" w:hAnsi="Arial" w:cs="Arial"/>
                <w:color w:val="000000"/>
              </w:rPr>
              <w:lastRenderedPageBreak/>
              <w:t>Cruise Control</w:t>
            </w:r>
          </w:p>
        </w:tc>
        <w:tc>
          <w:tcPr>
            <w:tcW w:w="4111" w:type="dxa"/>
            <w:shd w:val="clear" w:color="auto" w:fill="auto"/>
            <w:vAlign w:val="center"/>
            <w:hideMark/>
          </w:tcPr>
          <w:p w14:paraId="07C3C47E" w14:textId="77777777" w:rsidR="00F12D8E" w:rsidRPr="0068782F" w:rsidRDefault="00F12D8E">
            <w:pPr>
              <w:jc w:val="center"/>
              <w:rPr>
                <w:rFonts w:ascii="Arial" w:hAnsi="Arial" w:cs="Arial"/>
                <w:color w:val="000000"/>
              </w:rPr>
            </w:pPr>
            <w:r w:rsidRPr="0068782F">
              <w:rPr>
                <w:rFonts w:ascii="Arial" w:hAnsi="Arial" w:cs="Arial"/>
                <w:color w:val="000000"/>
              </w:rPr>
              <w:t>Smart Cruise Control (SCC) with stop &amp; go</w:t>
            </w:r>
          </w:p>
        </w:tc>
      </w:tr>
      <w:tr w:rsidR="00F12D8E" w14:paraId="03C706CB" w14:textId="77777777" w:rsidTr="004F0D66">
        <w:trPr>
          <w:trHeight w:val="315"/>
        </w:trPr>
        <w:tc>
          <w:tcPr>
            <w:tcW w:w="5098" w:type="dxa"/>
            <w:shd w:val="clear" w:color="auto" w:fill="auto"/>
            <w:vAlign w:val="bottom"/>
            <w:hideMark/>
          </w:tcPr>
          <w:p w14:paraId="03B45B4E" w14:textId="77777777" w:rsidR="00F12D8E" w:rsidRDefault="00F12D8E">
            <w:pPr>
              <w:rPr>
                <w:rFonts w:ascii="Arial" w:hAnsi="Arial" w:cs="Arial"/>
                <w:color w:val="000000"/>
              </w:rPr>
            </w:pPr>
            <w:r>
              <w:rPr>
                <w:rFonts w:ascii="Arial" w:hAnsi="Arial" w:cs="Arial"/>
                <w:color w:val="000000"/>
              </w:rPr>
              <w:t>Driver Attention Warning (DAW)</w:t>
            </w:r>
          </w:p>
        </w:tc>
        <w:tc>
          <w:tcPr>
            <w:tcW w:w="4111" w:type="dxa"/>
            <w:shd w:val="clear" w:color="auto" w:fill="auto"/>
            <w:noWrap/>
            <w:vAlign w:val="center"/>
            <w:hideMark/>
          </w:tcPr>
          <w:p w14:paraId="391F6088" w14:textId="77777777" w:rsidR="00F12D8E" w:rsidRPr="00F5109B" w:rsidRDefault="00F12D8E">
            <w:pPr>
              <w:jc w:val="center"/>
              <w:rPr>
                <w:rFonts w:ascii="Arial" w:hAnsi="Arial" w:cs="Arial"/>
                <w:color w:val="000000"/>
                <w:highlight w:val="yellow"/>
              </w:rPr>
            </w:pPr>
            <w:r w:rsidRPr="0068782F">
              <w:rPr>
                <w:rFonts w:ascii="Arial" w:hAnsi="Arial" w:cs="Arial"/>
                <w:color w:val="000000"/>
              </w:rPr>
              <w:t>YES</w:t>
            </w:r>
          </w:p>
        </w:tc>
      </w:tr>
      <w:tr w:rsidR="00F12D8E" w14:paraId="2316DC86" w14:textId="77777777" w:rsidTr="004F0D66">
        <w:trPr>
          <w:trHeight w:val="315"/>
        </w:trPr>
        <w:tc>
          <w:tcPr>
            <w:tcW w:w="5098" w:type="dxa"/>
            <w:shd w:val="clear" w:color="auto" w:fill="auto"/>
            <w:vAlign w:val="bottom"/>
            <w:hideMark/>
          </w:tcPr>
          <w:p w14:paraId="45767291" w14:textId="77777777" w:rsidR="00F12D8E" w:rsidRDefault="00F12D8E">
            <w:pPr>
              <w:rPr>
                <w:rFonts w:ascii="Arial" w:hAnsi="Arial" w:cs="Arial"/>
                <w:color w:val="000000"/>
              </w:rPr>
            </w:pPr>
            <w:r>
              <w:rPr>
                <w:rFonts w:ascii="Arial" w:hAnsi="Arial" w:cs="Arial"/>
                <w:color w:val="000000"/>
              </w:rPr>
              <w:t>Airbags</w:t>
            </w:r>
          </w:p>
        </w:tc>
        <w:tc>
          <w:tcPr>
            <w:tcW w:w="4111" w:type="dxa"/>
            <w:shd w:val="clear" w:color="auto" w:fill="auto"/>
            <w:noWrap/>
            <w:vAlign w:val="center"/>
            <w:hideMark/>
          </w:tcPr>
          <w:p w14:paraId="6C160050" w14:textId="77777777" w:rsidR="00F12D8E" w:rsidRPr="00AD4B68" w:rsidRDefault="00F12D8E">
            <w:pPr>
              <w:jc w:val="center"/>
              <w:rPr>
                <w:rFonts w:ascii="Arial" w:hAnsi="Arial" w:cs="Arial"/>
                <w:color w:val="000000"/>
              </w:rPr>
            </w:pPr>
            <w:r w:rsidRPr="00AD4B68">
              <w:rPr>
                <w:rFonts w:ascii="Arial" w:hAnsi="Arial" w:cs="Arial"/>
                <w:color w:val="000000"/>
              </w:rPr>
              <w:t>7</w:t>
            </w:r>
          </w:p>
        </w:tc>
      </w:tr>
      <w:tr w:rsidR="00F12D8E" w14:paraId="25D1391A" w14:textId="77777777" w:rsidTr="004F0D66">
        <w:trPr>
          <w:trHeight w:val="615"/>
        </w:trPr>
        <w:tc>
          <w:tcPr>
            <w:tcW w:w="5098" w:type="dxa"/>
            <w:shd w:val="clear" w:color="auto" w:fill="auto"/>
            <w:vAlign w:val="bottom"/>
            <w:hideMark/>
          </w:tcPr>
          <w:p w14:paraId="3F16C40A" w14:textId="77777777" w:rsidR="00F12D8E" w:rsidRDefault="00F12D8E">
            <w:pPr>
              <w:rPr>
                <w:rFonts w:ascii="Arial" w:hAnsi="Arial" w:cs="Arial"/>
                <w:color w:val="000000"/>
              </w:rPr>
            </w:pPr>
            <w:r>
              <w:rPr>
                <w:rFonts w:ascii="Arial" w:hAnsi="Arial" w:cs="Arial"/>
                <w:color w:val="000000"/>
              </w:rPr>
              <w:t>Tyre Pressure Monitoring System (TPMS)</w:t>
            </w:r>
          </w:p>
        </w:tc>
        <w:tc>
          <w:tcPr>
            <w:tcW w:w="4111" w:type="dxa"/>
            <w:shd w:val="clear" w:color="auto" w:fill="auto"/>
            <w:noWrap/>
            <w:vAlign w:val="center"/>
            <w:hideMark/>
          </w:tcPr>
          <w:p w14:paraId="676B98C9" w14:textId="77777777" w:rsidR="00F12D8E" w:rsidRPr="00AD4B68" w:rsidRDefault="00F12D8E">
            <w:pPr>
              <w:jc w:val="center"/>
              <w:rPr>
                <w:rFonts w:ascii="Arial" w:hAnsi="Arial" w:cs="Arial"/>
                <w:color w:val="000000"/>
              </w:rPr>
            </w:pPr>
            <w:r w:rsidRPr="00AD4B68">
              <w:rPr>
                <w:rFonts w:ascii="Arial" w:hAnsi="Arial" w:cs="Arial"/>
                <w:color w:val="000000"/>
              </w:rPr>
              <w:t>YES</w:t>
            </w:r>
          </w:p>
        </w:tc>
      </w:tr>
      <w:tr w:rsidR="00F12D8E" w14:paraId="376C53BC" w14:textId="77777777" w:rsidTr="004F0D66">
        <w:trPr>
          <w:trHeight w:val="315"/>
        </w:trPr>
        <w:tc>
          <w:tcPr>
            <w:tcW w:w="5098" w:type="dxa"/>
            <w:shd w:val="clear" w:color="auto" w:fill="auto"/>
            <w:vAlign w:val="bottom"/>
            <w:hideMark/>
          </w:tcPr>
          <w:p w14:paraId="6EA29D24" w14:textId="77777777" w:rsidR="00F12D8E" w:rsidRDefault="00F12D8E">
            <w:pPr>
              <w:rPr>
                <w:rFonts w:ascii="Arial" w:hAnsi="Arial" w:cs="Arial"/>
                <w:color w:val="000000"/>
              </w:rPr>
            </w:pPr>
            <w:r>
              <w:rPr>
                <w:rFonts w:ascii="Arial" w:hAnsi="Arial" w:cs="Arial"/>
                <w:color w:val="000000"/>
              </w:rPr>
              <w:t>Rear park sensors</w:t>
            </w:r>
          </w:p>
        </w:tc>
        <w:tc>
          <w:tcPr>
            <w:tcW w:w="4111" w:type="dxa"/>
            <w:shd w:val="clear" w:color="auto" w:fill="auto"/>
            <w:noWrap/>
            <w:vAlign w:val="center"/>
            <w:hideMark/>
          </w:tcPr>
          <w:p w14:paraId="6F735AB9" w14:textId="77777777" w:rsidR="00F12D8E" w:rsidRDefault="00F12D8E">
            <w:pPr>
              <w:jc w:val="center"/>
              <w:rPr>
                <w:rFonts w:ascii="Arial" w:hAnsi="Arial" w:cs="Arial"/>
                <w:color w:val="000000"/>
              </w:rPr>
            </w:pPr>
            <w:r w:rsidRPr="00AD4B68">
              <w:rPr>
                <w:rFonts w:ascii="Arial" w:hAnsi="Arial" w:cs="Arial"/>
                <w:color w:val="000000"/>
              </w:rPr>
              <w:t>YES</w:t>
            </w:r>
          </w:p>
        </w:tc>
      </w:tr>
      <w:tr w:rsidR="00F12D8E" w14:paraId="6ED3C677" w14:textId="77777777" w:rsidTr="004F0D66">
        <w:trPr>
          <w:trHeight w:val="315"/>
        </w:trPr>
        <w:tc>
          <w:tcPr>
            <w:tcW w:w="5098" w:type="dxa"/>
            <w:shd w:val="clear" w:color="auto" w:fill="auto"/>
            <w:vAlign w:val="bottom"/>
            <w:hideMark/>
          </w:tcPr>
          <w:p w14:paraId="51D515C2" w14:textId="77777777" w:rsidR="00F12D8E" w:rsidRDefault="00F12D8E">
            <w:pPr>
              <w:rPr>
                <w:rFonts w:ascii="Arial" w:hAnsi="Arial" w:cs="Arial"/>
                <w:color w:val="000000"/>
              </w:rPr>
            </w:pPr>
            <w:r>
              <w:rPr>
                <w:rFonts w:ascii="Arial" w:hAnsi="Arial" w:cs="Arial"/>
                <w:color w:val="000000"/>
              </w:rPr>
              <w:t>Front park sensors</w:t>
            </w:r>
          </w:p>
        </w:tc>
        <w:tc>
          <w:tcPr>
            <w:tcW w:w="4111" w:type="dxa"/>
            <w:shd w:val="clear" w:color="auto" w:fill="auto"/>
            <w:noWrap/>
            <w:vAlign w:val="center"/>
            <w:hideMark/>
          </w:tcPr>
          <w:p w14:paraId="76B091BC" w14:textId="77777777" w:rsidR="00F12D8E" w:rsidRPr="005C3044" w:rsidRDefault="00F12D8E">
            <w:pPr>
              <w:jc w:val="center"/>
              <w:rPr>
                <w:rFonts w:ascii="Arial" w:hAnsi="Arial" w:cs="Arial"/>
              </w:rPr>
            </w:pPr>
            <w:r w:rsidRPr="005C3044">
              <w:rPr>
                <w:rFonts w:ascii="Arial" w:hAnsi="Arial" w:cs="Arial"/>
              </w:rPr>
              <w:t>No (Elite)</w:t>
            </w:r>
          </w:p>
        </w:tc>
      </w:tr>
      <w:tr w:rsidR="00F12D8E" w14:paraId="6F4E315B" w14:textId="77777777" w:rsidTr="004F0D66">
        <w:trPr>
          <w:trHeight w:val="330"/>
        </w:trPr>
        <w:tc>
          <w:tcPr>
            <w:tcW w:w="5098" w:type="dxa"/>
            <w:shd w:val="clear" w:color="auto" w:fill="auto"/>
            <w:vAlign w:val="bottom"/>
            <w:hideMark/>
          </w:tcPr>
          <w:p w14:paraId="4D71B618" w14:textId="77777777" w:rsidR="00F12D8E" w:rsidRDefault="00F12D8E">
            <w:pPr>
              <w:rPr>
                <w:rFonts w:ascii="Arial" w:hAnsi="Arial" w:cs="Arial"/>
                <w:color w:val="000000"/>
              </w:rPr>
            </w:pPr>
            <w:r>
              <w:rPr>
                <w:rFonts w:ascii="Arial" w:hAnsi="Arial" w:cs="Arial"/>
                <w:color w:val="000000"/>
              </w:rPr>
              <w:t xml:space="preserve">Reversing camera </w:t>
            </w:r>
          </w:p>
        </w:tc>
        <w:tc>
          <w:tcPr>
            <w:tcW w:w="4111" w:type="dxa"/>
            <w:shd w:val="clear" w:color="auto" w:fill="auto"/>
            <w:noWrap/>
            <w:vAlign w:val="center"/>
            <w:hideMark/>
          </w:tcPr>
          <w:p w14:paraId="1E63A218" w14:textId="77777777" w:rsidR="00F12D8E" w:rsidRDefault="00F12D8E">
            <w:pPr>
              <w:jc w:val="center"/>
              <w:rPr>
                <w:rFonts w:ascii="Arial" w:hAnsi="Arial" w:cs="Arial"/>
                <w:color w:val="000000"/>
              </w:rPr>
            </w:pPr>
            <w:r w:rsidRPr="005C3044">
              <w:rPr>
                <w:rFonts w:ascii="Arial" w:hAnsi="Arial" w:cs="Arial"/>
                <w:color w:val="000000"/>
              </w:rPr>
              <w:t>YES</w:t>
            </w:r>
          </w:p>
        </w:tc>
      </w:tr>
      <w:tr w:rsidR="00F12D8E" w14:paraId="4F2E98A9" w14:textId="77777777" w:rsidTr="004F0D66">
        <w:trPr>
          <w:trHeight w:val="330"/>
        </w:trPr>
        <w:tc>
          <w:tcPr>
            <w:tcW w:w="5098" w:type="dxa"/>
            <w:shd w:val="clear" w:color="000000" w:fill="BFBFBF"/>
            <w:hideMark/>
          </w:tcPr>
          <w:p w14:paraId="25C86A91" w14:textId="77777777" w:rsidR="00F12D8E" w:rsidRDefault="00F12D8E">
            <w:pPr>
              <w:rPr>
                <w:rFonts w:ascii="Arial" w:hAnsi="Arial" w:cs="Arial"/>
                <w:b/>
                <w:bCs/>
                <w:color w:val="000000"/>
              </w:rPr>
            </w:pPr>
            <w:r>
              <w:rPr>
                <w:rFonts w:ascii="Arial" w:hAnsi="Arial" w:cs="Arial"/>
                <w:b/>
                <w:bCs/>
                <w:color w:val="000000"/>
              </w:rPr>
              <w:t>Exterior Features</w:t>
            </w:r>
          </w:p>
        </w:tc>
        <w:tc>
          <w:tcPr>
            <w:tcW w:w="4111" w:type="dxa"/>
            <w:shd w:val="clear" w:color="000000" w:fill="BFBFBF"/>
            <w:vAlign w:val="center"/>
            <w:hideMark/>
          </w:tcPr>
          <w:p w14:paraId="14AD15EB" w14:textId="77777777" w:rsidR="00F12D8E" w:rsidRDefault="00F12D8E">
            <w:pPr>
              <w:jc w:val="center"/>
              <w:rPr>
                <w:rFonts w:ascii="Calibri Light" w:hAnsi="Calibri Light" w:cs="Calibri Light"/>
                <w:color w:val="000000"/>
                <w:sz w:val="22"/>
                <w:szCs w:val="22"/>
              </w:rPr>
            </w:pPr>
            <w:r>
              <w:rPr>
                <w:rFonts w:ascii="Calibri Light" w:hAnsi="Calibri Light" w:cs="Calibri Light"/>
                <w:color w:val="000000"/>
                <w:sz w:val="22"/>
                <w:szCs w:val="22"/>
              </w:rPr>
              <w:t> </w:t>
            </w:r>
          </w:p>
        </w:tc>
      </w:tr>
      <w:tr w:rsidR="00F12D8E" w14:paraId="632C1182" w14:textId="77777777" w:rsidTr="004F0D66">
        <w:trPr>
          <w:trHeight w:val="315"/>
        </w:trPr>
        <w:tc>
          <w:tcPr>
            <w:tcW w:w="5098" w:type="dxa"/>
            <w:shd w:val="clear" w:color="auto" w:fill="auto"/>
            <w:vAlign w:val="bottom"/>
            <w:hideMark/>
          </w:tcPr>
          <w:p w14:paraId="49A35F64" w14:textId="77777777" w:rsidR="00F12D8E" w:rsidRDefault="00F12D8E">
            <w:pPr>
              <w:rPr>
                <w:rFonts w:ascii="Arial" w:hAnsi="Arial" w:cs="Arial"/>
                <w:color w:val="000000"/>
              </w:rPr>
            </w:pPr>
            <w:r>
              <w:rPr>
                <w:rFonts w:ascii="Arial" w:hAnsi="Arial" w:cs="Arial"/>
                <w:color w:val="000000"/>
              </w:rPr>
              <w:t>Wheel Type</w:t>
            </w:r>
          </w:p>
        </w:tc>
        <w:tc>
          <w:tcPr>
            <w:tcW w:w="4111" w:type="dxa"/>
            <w:shd w:val="clear" w:color="auto" w:fill="auto"/>
            <w:noWrap/>
            <w:vAlign w:val="center"/>
            <w:hideMark/>
          </w:tcPr>
          <w:p w14:paraId="1B8F4A8F" w14:textId="77777777" w:rsidR="00F12D8E" w:rsidRPr="005C3044" w:rsidRDefault="00F12D8E">
            <w:pPr>
              <w:jc w:val="center"/>
              <w:rPr>
                <w:rFonts w:ascii="Arial" w:hAnsi="Arial" w:cs="Arial"/>
                <w:color w:val="000000"/>
              </w:rPr>
            </w:pPr>
            <w:r w:rsidRPr="005C3044">
              <w:rPr>
                <w:rFonts w:ascii="Arial" w:hAnsi="Arial" w:cs="Arial"/>
                <w:color w:val="000000"/>
              </w:rPr>
              <w:t>16" Alloy</w:t>
            </w:r>
          </w:p>
        </w:tc>
      </w:tr>
      <w:tr w:rsidR="00F12D8E" w14:paraId="24C60AEE" w14:textId="77777777" w:rsidTr="004F0D66">
        <w:trPr>
          <w:trHeight w:val="315"/>
        </w:trPr>
        <w:tc>
          <w:tcPr>
            <w:tcW w:w="5098" w:type="dxa"/>
            <w:shd w:val="clear" w:color="auto" w:fill="auto"/>
            <w:vAlign w:val="bottom"/>
            <w:hideMark/>
          </w:tcPr>
          <w:p w14:paraId="06E21F10" w14:textId="77777777" w:rsidR="00F12D8E" w:rsidRDefault="00F12D8E">
            <w:pPr>
              <w:rPr>
                <w:rFonts w:ascii="Arial" w:hAnsi="Arial" w:cs="Arial"/>
                <w:color w:val="000000"/>
              </w:rPr>
            </w:pPr>
            <w:r>
              <w:rPr>
                <w:rFonts w:ascii="Arial" w:hAnsi="Arial" w:cs="Arial"/>
                <w:color w:val="000000"/>
              </w:rPr>
              <w:t>Electric folding side mirrors</w:t>
            </w:r>
          </w:p>
        </w:tc>
        <w:tc>
          <w:tcPr>
            <w:tcW w:w="4111" w:type="dxa"/>
            <w:shd w:val="clear" w:color="auto" w:fill="auto"/>
            <w:noWrap/>
            <w:vAlign w:val="center"/>
            <w:hideMark/>
          </w:tcPr>
          <w:p w14:paraId="2BCE4F54" w14:textId="77777777" w:rsidR="00F12D8E" w:rsidRPr="005C3044" w:rsidRDefault="00F12D8E">
            <w:pPr>
              <w:jc w:val="center"/>
              <w:rPr>
                <w:rFonts w:ascii="Arial" w:hAnsi="Arial" w:cs="Arial"/>
                <w:color w:val="000000"/>
              </w:rPr>
            </w:pPr>
            <w:r w:rsidRPr="005C3044">
              <w:rPr>
                <w:rFonts w:ascii="Arial" w:hAnsi="Arial" w:cs="Arial"/>
                <w:color w:val="000000"/>
              </w:rPr>
              <w:t>No (Elite)</w:t>
            </w:r>
          </w:p>
        </w:tc>
      </w:tr>
      <w:tr w:rsidR="00F12D8E" w14:paraId="1AC7F300" w14:textId="77777777" w:rsidTr="004F0D66">
        <w:trPr>
          <w:trHeight w:val="615"/>
        </w:trPr>
        <w:tc>
          <w:tcPr>
            <w:tcW w:w="5098" w:type="dxa"/>
            <w:shd w:val="clear" w:color="auto" w:fill="auto"/>
            <w:vAlign w:val="bottom"/>
            <w:hideMark/>
          </w:tcPr>
          <w:p w14:paraId="251BD429" w14:textId="77777777" w:rsidR="00F12D8E" w:rsidRDefault="00F12D8E">
            <w:pPr>
              <w:rPr>
                <w:rFonts w:ascii="Arial" w:hAnsi="Arial" w:cs="Arial"/>
                <w:color w:val="000000"/>
              </w:rPr>
            </w:pPr>
            <w:r>
              <w:rPr>
                <w:rFonts w:ascii="Arial" w:hAnsi="Arial" w:cs="Arial"/>
                <w:color w:val="000000"/>
              </w:rPr>
              <w:t>LED Daytime Running Lights (DRL)</w:t>
            </w:r>
          </w:p>
        </w:tc>
        <w:tc>
          <w:tcPr>
            <w:tcW w:w="4111" w:type="dxa"/>
            <w:shd w:val="clear" w:color="auto" w:fill="auto"/>
            <w:noWrap/>
            <w:vAlign w:val="center"/>
            <w:hideMark/>
          </w:tcPr>
          <w:p w14:paraId="37A6F313" w14:textId="77777777" w:rsidR="00F12D8E" w:rsidRPr="00D46AB9" w:rsidRDefault="00F12D8E">
            <w:pPr>
              <w:jc w:val="center"/>
              <w:rPr>
                <w:rFonts w:ascii="Arial" w:hAnsi="Arial" w:cs="Arial"/>
                <w:color w:val="000000"/>
              </w:rPr>
            </w:pPr>
            <w:r w:rsidRPr="00D46AB9">
              <w:rPr>
                <w:rFonts w:ascii="Arial" w:hAnsi="Arial" w:cs="Arial"/>
                <w:color w:val="000000"/>
              </w:rPr>
              <w:t>YES</w:t>
            </w:r>
          </w:p>
        </w:tc>
      </w:tr>
      <w:tr w:rsidR="00F12D8E" w14:paraId="2DF75A10" w14:textId="77777777" w:rsidTr="004F0D66">
        <w:trPr>
          <w:trHeight w:val="315"/>
        </w:trPr>
        <w:tc>
          <w:tcPr>
            <w:tcW w:w="5098" w:type="dxa"/>
            <w:shd w:val="clear" w:color="auto" w:fill="auto"/>
            <w:vAlign w:val="bottom"/>
            <w:hideMark/>
          </w:tcPr>
          <w:p w14:paraId="03C20B57" w14:textId="77777777" w:rsidR="00F12D8E" w:rsidRDefault="00F12D8E">
            <w:pPr>
              <w:rPr>
                <w:rFonts w:ascii="Arial" w:hAnsi="Arial" w:cs="Arial"/>
                <w:color w:val="000000"/>
              </w:rPr>
            </w:pPr>
            <w:r>
              <w:rPr>
                <w:rFonts w:ascii="Arial" w:hAnsi="Arial" w:cs="Arial"/>
                <w:color w:val="000000"/>
              </w:rPr>
              <w:t>LED tail lights</w:t>
            </w:r>
          </w:p>
        </w:tc>
        <w:tc>
          <w:tcPr>
            <w:tcW w:w="4111" w:type="dxa"/>
            <w:shd w:val="clear" w:color="auto" w:fill="auto"/>
            <w:noWrap/>
            <w:vAlign w:val="center"/>
            <w:hideMark/>
          </w:tcPr>
          <w:p w14:paraId="4639AEE5" w14:textId="77777777" w:rsidR="00F12D8E" w:rsidRPr="00D46AB9" w:rsidRDefault="00F12D8E">
            <w:pPr>
              <w:jc w:val="center"/>
              <w:rPr>
                <w:rFonts w:ascii="Arial" w:hAnsi="Arial" w:cs="Arial"/>
                <w:color w:val="000000"/>
              </w:rPr>
            </w:pPr>
            <w:r w:rsidRPr="00D46AB9">
              <w:rPr>
                <w:rFonts w:ascii="Arial" w:hAnsi="Arial" w:cs="Arial"/>
                <w:color w:val="000000"/>
              </w:rPr>
              <w:t>YES</w:t>
            </w:r>
          </w:p>
        </w:tc>
      </w:tr>
      <w:tr w:rsidR="00F12D8E" w14:paraId="178AAEC3" w14:textId="77777777" w:rsidTr="004F0D66">
        <w:trPr>
          <w:trHeight w:val="330"/>
        </w:trPr>
        <w:tc>
          <w:tcPr>
            <w:tcW w:w="5098" w:type="dxa"/>
            <w:shd w:val="clear" w:color="000000" w:fill="BFBFBF"/>
            <w:hideMark/>
          </w:tcPr>
          <w:p w14:paraId="1F53194A" w14:textId="77777777" w:rsidR="00F12D8E" w:rsidRDefault="00F12D8E">
            <w:pPr>
              <w:rPr>
                <w:rFonts w:ascii="Arial" w:hAnsi="Arial" w:cs="Arial"/>
                <w:b/>
                <w:bCs/>
                <w:color w:val="000000"/>
              </w:rPr>
            </w:pPr>
            <w:r>
              <w:rPr>
                <w:rFonts w:ascii="Arial" w:hAnsi="Arial" w:cs="Arial"/>
                <w:b/>
                <w:bCs/>
                <w:color w:val="000000"/>
              </w:rPr>
              <w:t>Interior Features</w:t>
            </w:r>
          </w:p>
        </w:tc>
        <w:tc>
          <w:tcPr>
            <w:tcW w:w="4111" w:type="dxa"/>
            <w:shd w:val="clear" w:color="000000" w:fill="BFBFBF"/>
            <w:vAlign w:val="center"/>
            <w:hideMark/>
          </w:tcPr>
          <w:p w14:paraId="51FDFAC8" w14:textId="77777777" w:rsidR="00F12D8E" w:rsidRDefault="00F12D8E">
            <w:pPr>
              <w:jc w:val="center"/>
              <w:rPr>
                <w:rFonts w:ascii="Calibri Light" w:hAnsi="Calibri Light" w:cs="Calibri Light"/>
                <w:color w:val="000000"/>
                <w:sz w:val="22"/>
                <w:szCs w:val="22"/>
              </w:rPr>
            </w:pPr>
            <w:r>
              <w:rPr>
                <w:rFonts w:ascii="Calibri Light" w:hAnsi="Calibri Light" w:cs="Calibri Light"/>
                <w:color w:val="000000"/>
                <w:sz w:val="22"/>
                <w:szCs w:val="22"/>
              </w:rPr>
              <w:t> </w:t>
            </w:r>
          </w:p>
        </w:tc>
      </w:tr>
      <w:tr w:rsidR="00F12D8E" w14:paraId="68E995DC" w14:textId="77777777" w:rsidTr="004F0D66">
        <w:trPr>
          <w:trHeight w:val="315"/>
        </w:trPr>
        <w:tc>
          <w:tcPr>
            <w:tcW w:w="5098" w:type="dxa"/>
            <w:shd w:val="clear" w:color="auto" w:fill="auto"/>
            <w:vAlign w:val="bottom"/>
            <w:hideMark/>
          </w:tcPr>
          <w:p w14:paraId="3E5F3C17" w14:textId="77777777" w:rsidR="00F12D8E" w:rsidRDefault="00F12D8E">
            <w:pPr>
              <w:rPr>
                <w:rFonts w:ascii="Arial" w:hAnsi="Arial" w:cs="Arial"/>
                <w:color w:val="000000"/>
              </w:rPr>
            </w:pPr>
            <w:r>
              <w:rPr>
                <w:rFonts w:ascii="Arial" w:hAnsi="Arial" w:cs="Arial"/>
                <w:color w:val="000000"/>
              </w:rPr>
              <w:t>Number of Seats</w:t>
            </w:r>
          </w:p>
        </w:tc>
        <w:tc>
          <w:tcPr>
            <w:tcW w:w="4111" w:type="dxa"/>
            <w:shd w:val="clear" w:color="auto" w:fill="auto"/>
            <w:noWrap/>
            <w:vAlign w:val="center"/>
            <w:hideMark/>
          </w:tcPr>
          <w:p w14:paraId="6691229C" w14:textId="77777777" w:rsidR="00F12D8E" w:rsidRPr="004F0D66" w:rsidRDefault="00F12D8E">
            <w:pPr>
              <w:jc w:val="center"/>
              <w:rPr>
                <w:rFonts w:ascii="Arial" w:hAnsi="Arial" w:cs="Arial"/>
                <w:color w:val="000000"/>
              </w:rPr>
            </w:pPr>
            <w:r w:rsidRPr="004F0D66">
              <w:rPr>
                <w:rFonts w:ascii="Arial" w:hAnsi="Arial" w:cs="Arial"/>
                <w:color w:val="000000"/>
              </w:rPr>
              <w:t>5</w:t>
            </w:r>
          </w:p>
        </w:tc>
      </w:tr>
      <w:tr w:rsidR="00F12D8E" w14:paraId="261A1DCF" w14:textId="77777777" w:rsidTr="004F0D66">
        <w:trPr>
          <w:trHeight w:val="315"/>
        </w:trPr>
        <w:tc>
          <w:tcPr>
            <w:tcW w:w="5098" w:type="dxa"/>
            <w:shd w:val="clear" w:color="auto" w:fill="auto"/>
            <w:vAlign w:val="bottom"/>
            <w:hideMark/>
          </w:tcPr>
          <w:p w14:paraId="6426F4EF" w14:textId="77777777" w:rsidR="00F12D8E" w:rsidRDefault="00F12D8E">
            <w:pPr>
              <w:rPr>
                <w:rFonts w:ascii="Arial" w:hAnsi="Arial" w:cs="Arial"/>
                <w:color w:val="000000"/>
              </w:rPr>
            </w:pPr>
            <w:r>
              <w:rPr>
                <w:rFonts w:ascii="Arial" w:hAnsi="Arial" w:cs="Arial"/>
                <w:color w:val="000000"/>
              </w:rPr>
              <w:t>Interior trim</w:t>
            </w:r>
          </w:p>
        </w:tc>
        <w:tc>
          <w:tcPr>
            <w:tcW w:w="4111" w:type="dxa"/>
            <w:shd w:val="clear" w:color="auto" w:fill="auto"/>
            <w:noWrap/>
            <w:vAlign w:val="center"/>
            <w:hideMark/>
          </w:tcPr>
          <w:p w14:paraId="458F50C3" w14:textId="77777777" w:rsidR="00F12D8E" w:rsidRPr="004F0D66" w:rsidRDefault="00F12D8E">
            <w:pPr>
              <w:jc w:val="center"/>
              <w:rPr>
                <w:rFonts w:ascii="Arial" w:hAnsi="Arial" w:cs="Arial"/>
                <w:color w:val="000000"/>
              </w:rPr>
            </w:pPr>
            <w:r w:rsidRPr="004F0D66">
              <w:rPr>
                <w:rFonts w:ascii="Arial" w:hAnsi="Arial" w:cs="Arial"/>
                <w:color w:val="000000"/>
              </w:rPr>
              <w:t xml:space="preserve">Cloth </w:t>
            </w:r>
          </w:p>
        </w:tc>
      </w:tr>
      <w:tr w:rsidR="00F12D8E" w14:paraId="66D17BD1" w14:textId="77777777" w:rsidTr="004F0D66">
        <w:trPr>
          <w:trHeight w:val="315"/>
        </w:trPr>
        <w:tc>
          <w:tcPr>
            <w:tcW w:w="5098" w:type="dxa"/>
            <w:shd w:val="clear" w:color="auto" w:fill="auto"/>
            <w:vAlign w:val="bottom"/>
            <w:hideMark/>
          </w:tcPr>
          <w:p w14:paraId="52F6674A" w14:textId="77777777" w:rsidR="00F12D8E" w:rsidRDefault="00F12D8E">
            <w:pPr>
              <w:rPr>
                <w:rFonts w:ascii="Arial" w:hAnsi="Arial" w:cs="Arial"/>
                <w:color w:val="000000"/>
              </w:rPr>
            </w:pPr>
            <w:r>
              <w:rPr>
                <w:rFonts w:ascii="Arial" w:hAnsi="Arial" w:cs="Arial"/>
                <w:color w:val="000000"/>
              </w:rPr>
              <w:t>Leather steering wheel trim **</w:t>
            </w:r>
          </w:p>
        </w:tc>
        <w:tc>
          <w:tcPr>
            <w:tcW w:w="4111" w:type="dxa"/>
            <w:shd w:val="clear" w:color="auto" w:fill="auto"/>
            <w:noWrap/>
            <w:vAlign w:val="center"/>
            <w:hideMark/>
          </w:tcPr>
          <w:p w14:paraId="51E55A99" w14:textId="77777777" w:rsidR="00F12D8E" w:rsidRPr="004F0D66" w:rsidRDefault="00F12D8E">
            <w:pPr>
              <w:jc w:val="center"/>
              <w:rPr>
                <w:rFonts w:ascii="Arial" w:hAnsi="Arial" w:cs="Arial"/>
                <w:color w:val="000000"/>
              </w:rPr>
            </w:pPr>
            <w:r w:rsidRPr="004F0D66">
              <w:rPr>
                <w:rFonts w:ascii="Arial" w:hAnsi="Arial" w:cs="Arial"/>
                <w:color w:val="000000"/>
              </w:rPr>
              <w:t>YES</w:t>
            </w:r>
          </w:p>
        </w:tc>
      </w:tr>
      <w:tr w:rsidR="00F12D8E" w14:paraId="5B251471" w14:textId="77777777" w:rsidTr="004F0D66">
        <w:trPr>
          <w:trHeight w:val="315"/>
        </w:trPr>
        <w:tc>
          <w:tcPr>
            <w:tcW w:w="5098" w:type="dxa"/>
            <w:shd w:val="clear" w:color="auto" w:fill="auto"/>
            <w:vAlign w:val="bottom"/>
            <w:hideMark/>
          </w:tcPr>
          <w:p w14:paraId="447BA769" w14:textId="77777777" w:rsidR="00F12D8E" w:rsidRDefault="00F12D8E">
            <w:pPr>
              <w:rPr>
                <w:rFonts w:ascii="Arial" w:hAnsi="Arial" w:cs="Arial"/>
                <w:color w:val="000000"/>
              </w:rPr>
            </w:pPr>
            <w:r>
              <w:rPr>
                <w:rFonts w:ascii="Arial" w:hAnsi="Arial" w:cs="Arial"/>
                <w:color w:val="000000"/>
              </w:rPr>
              <w:t>Power windows</w:t>
            </w:r>
          </w:p>
        </w:tc>
        <w:tc>
          <w:tcPr>
            <w:tcW w:w="4111" w:type="dxa"/>
            <w:shd w:val="clear" w:color="auto" w:fill="auto"/>
            <w:noWrap/>
            <w:vAlign w:val="center"/>
            <w:hideMark/>
          </w:tcPr>
          <w:p w14:paraId="56D2416F" w14:textId="77777777" w:rsidR="00F12D8E" w:rsidRDefault="00F12D8E">
            <w:pPr>
              <w:jc w:val="center"/>
              <w:rPr>
                <w:rFonts w:ascii="Arial" w:hAnsi="Arial" w:cs="Arial"/>
                <w:color w:val="000000"/>
              </w:rPr>
            </w:pPr>
            <w:r>
              <w:rPr>
                <w:rFonts w:ascii="Arial" w:hAnsi="Arial" w:cs="Arial"/>
                <w:color w:val="000000"/>
              </w:rPr>
              <w:t>YES</w:t>
            </w:r>
          </w:p>
        </w:tc>
      </w:tr>
      <w:tr w:rsidR="00F12D8E" w14:paraId="7F65CCA5" w14:textId="77777777" w:rsidTr="004F0D66">
        <w:trPr>
          <w:trHeight w:val="315"/>
        </w:trPr>
        <w:tc>
          <w:tcPr>
            <w:tcW w:w="5098" w:type="dxa"/>
            <w:shd w:val="clear" w:color="auto" w:fill="auto"/>
            <w:vAlign w:val="bottom"/>
            <w:hideMark/>
          </w:tcPr>
          <w:p w14:paraId="388E1A14" w14:textId="77777777" w:rsidR="00F12D8E" w:rsidRDefault="00F12D8E">
            <w:pPr>
              <w:rPr>
                <w:rFonts w:ascii="Arial" w:hAnsi="Arial" w:cs="Arial"/>
                <w:color w:val="000000"/>
              </w:rPr>
            </w:pPr>
            <w:r>
              <w:rPr>
                <w:rFonts w:ascii="Arial" w:hAnsi="Arial" w:cs="Arial"/>
                <w:color w:val="000000"/>
              </w:rPr>
              <w:t>Wireless smart phone charging</w:t>
            </w:r>
          </w:p>
        </w:tc>
        <w:tc>
          <w:tcPr>
            <w:tcW w:w="4111" w:type="dxa"/>
            <w:shd w:val="clear" w:color="auto" w:fill="auto"/>
            <w:noWrap/>
            <w:vAlign w:val="center"/>
            <w:hideMark/>
          </w:tcPr>
          <w:p w14:paraId="3E8B41BD" w14:textId="77777777" w:rsidR="00F12D8E" w:rsidRPr="004F0D66" w:rsidRDefault="00F12D8E">
            <w:pPr>
              <w:jc w:val="center"/>
              <w:rPr>
                <w:rFonts w:ascii="Arial" w:hAnsi="Arial" w:cs="Arial"/>
                <w:color w:val="000000"/>
              </w:rPr>
            </w:pPr>
            <w:r w:rsidRPr="004F0D66">
              <w:rPr>
                <w:rFonts w:ascii="Arial" w:hAnsi="Arial" w:cs="Arial"/>
                <w:color w:val="000000"/>
              </w:rPr>
              <w:t>No (Elite)</w:t>
            </w:r>
          </w:p>
        </w:tc>
      </w:tr>
      <w:tr w:rsidR="00F12D8E" w14:paraId="779B53B0" w14:textId="77777777" w:rsidTr="004F0D66">
        <w:trPr>
          <w:trHeight w:val="315"/>
        </w:trPr>
        <w:tc>
          <w:tcPr>
            <w:tcW w:w="5098" w:type="dxa"/>
            <w:shd w:val="clear" w:color="auto" w:fill="auto"/>
            <w:vAlign w:val="bottom"/>
            <w:hideMark/>
          </w:tcPr>
          <w:p w14:paraId="7F68BFBD" w14:textId="77777777" w:rsidR="00F12D8E" w:rsidRDefault="00F12D8E">
            <w:pPr>
              <w:rPr>
                <w:rFonts w:ascii="Arial" w:hAnsi="Arial" w:cs="Arial"/>
                <w:color w:val="000000"/>
              </w:rPr>
            </w:pPr>
            <w:r>
              <w:rPr>
                <w:rFonts w:ascii="Arial" w:hAnsi="Arial" w:cs="Arial"/>
                <w:color w:val="000000"/>
              </w:rPr>
              <w:t>USB Ports</w:t>
            </w:r>
          </w:p>
        </w:tc>
        <w:tc>
          <w:tcPr>
            <w:tcW w:w="4111" w:type="dxa"/>
            <w:shd w:val="clear" w:color="auto" w:fill="auto"/>
            <w:noWrap/>
            <w:vAlign w:val="center"/>
            <w:hideMark/>
          </w:tcPr>
          <w:p w14:paraId="7090A1C7" w14:textId="77777777" w:rsidR="00F12D8E" w:rsidRPr="004F0D66" w:rsidRDefault="00F12D8E">
            <w:pPr>
              <w:jc w:val="center"/>
              <w:rPr>
                <w:rFonts w:ascii="Arial" w:hAnsi="Arial" w:cs="Arial"/>
                <w:color w:val="000000"/>
              </w:rPr>
            </w:pPr>
            <w:r w:rsidRPr="004F0D66">
              <w:rPr>
                <w:rFonts w:ascii="Arial" w:hAnsi="Arial" w:cs="Arial"/>
                <w:color w:val="000000"/>
              </w:rPr>
              <w:t>1</w:t>
            </w:r>
          </w:p>
        </w:tc>
      </w:tr>
      <w:tr w:rsidR="00F12D8E" w14:paraId="22F8D633" w14:textId="77777777" w:rsidTr="004F0D66">
        <w:trPr>
          <w:trHeight w:val="330"/>
        </w:trPr>
        <w:tc>
          <w:tcPr>
            <w:tcW w:w="5098" w:type="dxa"/>
            <w:shd w:val="clear" w:color="auto" w:fill="auto"/>
            <w:vAlign w:val="bottom"/>
            <w:hideMark/>
          </w:tcPr>
          <w:p w14:paraId="1CE685A5" w14:textId="77777777" w:rsidR="00F12D8E" w:rsidRDefault="00F12D8E">
            <w:pPr>
              <w:rPr>
                <w:rFonts w:ascii="Arial" w:hAnsi="Arial" w:cs="Arial"/>
                <w:color w:val="000000"/>
              </w:rPr>
            </w:pPr>
            <w:r>
              <w:rPr>
                <w:rFonts w:ascii="Arial" w:hAnsi="Arial" w:cs="Arial"/>
                <w:color w:val="000000"/>
              </w:rPr>
              <w:t>Split seat folding function</w:t>
            </w:r>
          </w:p>
        </w:tc>
        <w:tc>
          <w:tcPr>
            <w:tcW w:w="4111" w:type="dxa"/>
            <w:shd w:val="clear" w:color="auto" w:fill="auto"/>
            <w:noWrap/>
            <w:vAlign w:val="center"/>
            <w:hideMark/>
          </w:tcPr>
          <w:p w14:paraId="52A1C469" w14:textId="77777777" w:rsidR="00F12D8E" w:rsidRPr="004F0D66" w:rsidRDefault="00F12D8E">
            <w:pPr>
              <w:jc w:val="center"/>
              <w:rPr>
                <w:rFonts w:ascii="Arial" w:hAnsi="Arial" w:cs="Arial"/>
                <w:color w:val="000000"/>
              </w:rPr>
            </w:pPr>
            <w:r w:rsidRPr="004F0D66">
              <w:rPr>
                <w:rFonts w:ascii="Arial" w:hAnsi="Arial" w:cs="Arial"/>
                <w:color w:val="000000"/>
              </w:rPr>
              <w:t>YES</w:t>
            </w:r>
          </w:p>
        </w:tc>
      </w:tr>
      <w:tr w:rsidR="00F12D8E" w14:paraId="47211E93" w14:textId="77777777" w:rsidTr="004F0D66">
        <w:trPr>
          <w:trHeight w:val="645"/>
        </w:trPr>
        <w:tc>
          <w:tcPr>
            <w:tcW w:w="5098" w:type="dxa"/>
            <w:shd w:val="clear" w:color="000000" w:fill="BFBFBF"/>
            <w:hideMark/>
          </w:tcPr>
          <w:p w14:paraId="3F3E2524" w14:textId="77777777" w:rsidR="00F12D8E" w:rsidRDefault="00F12D8E">
            <w:pPr>
              <w:rPr>
                <w:rFonts w:ascii="Arial" w:hAnsi="Arial" w:cs="Arial"/>
                <w:b/>
                <w:bCs/>
                <w:color w:val="000000"/>
              </w:rPr>
            </w:pPr>
            <w:r>
              <w:rPr>
                <w:rFonts w:ascii="Arial" w:hAnsi="Arial" w:cs="Arial"/>
                <w:b/>
                <w:bCs/>
                <w:color w:val="000000"/>
              </w:rPr>
              <w:t>Comfort &amp; Convenience Specification</w:t>
            </w:r>
          </w:p>
        </w:tc>
        <w:tc>
          <w:tcPr>
            <w:tcW w:w="4111" w:type="dxa"/>
            <w:shd w:val="clear" w:color="000000" w:fill="BFBFBF"/>
            <w:vAlign w:val="center"/>
            <w:hideMark/>
          </w:tcPr>
          <w:p w14:paraId="4E239BE9" w14:textId="77777777" w:rsidR="00F12D8E" w:rsidRDefault="00F12D8E">
            <w:pPr>
              <w:jc w:val="center"/>
              <w:rPr>
                <w:rFonts w:ascii="Calibri Light" w:hAnsi="Calibri Light" w:cs="Calibri Light"/>
                <w:color w:val="000000"/>
                <w:sz w:val="22"/>
                <w:szCs w:val="22"/>
              </w:rPr>
            </w:pPr>
            <w:r>
              <w:rPr>
                <w:rFonts w:ascii="Calibri Light" w:hAnsi="Calibri Light" w:cs="Calibri Light"/>
                <w:color w:val="000000"/>
                <w:sz w:val="22"/>
                <w:szCs w:val="22"/>
              </w:rPr>
              <w:t> </w:t>
            </w:r>
          </w:p>
        </w:tc>
      </w:tr>
      <w:tr w:rsidR="00F12D8E" w14:paraId="585DDB08" w14:textId="77777777" w:rsidTr="004F0D66">
        <w:trPr>
          <w:trHeight w:val="615"/>
        </w:trPr>
        <w:tc>
          <w:tcPr>
            <w:tcW w:w="5098" w:type="dxa"/>
            <w:shd w:val="clear" w:color="auto" w:fill="auto"/>
            <w:vAlign w:val="bottom"/>
            <w:hideMark/>
          </w:tcPr>
          <w:p w14:paraId="5C9EBA94" w14:textId="77777777" w:rsidR="00F12D8E" w:rsidRDefault="00F12D8E">
            <w:pPr>
              <w:rPr>
                <w:rFonts w:ascii="Arial" w:hAnsi="Arial" w:cs="Arial"/>
                <w:color w:val="000000"/>
              </w:rPr>
            </w:pPr>
            <w:r>
              <w:rPr>
                <w:rFonts w:ascii="Arial" w:hAnsi="Arial" w:cs="Arial"/>
                <w:color w:val="000000"/>
              </w:rPr>
              <w:t>Multimedia System Touch screen.</w:t>
            </w:r>
          </w:p>
        </w:tc>
        <w:tc>
          <w:tcPr>
            <w:tcW w:w="4111" w:type="dxa"/>
            <w:shd w:val="clear" w:color="auto" w:fill="auto"/>
            <w:noWrap/>
            <w:vAlign w:val="center"/>
            <w:hideMark/>
          </w:tcPr>
          <w:p w14:paraId="50689D0D" w14:textId="77777777" w:rsidR="00F12D8E" w:rsidRPr="004F0D66" w:rsidRDefault="00F12D8E">
            <w:pPr>
              <w:jc w:val="center"/>
              <w:rPr>
                <w:rFonts w:ascii="Arial" w:hAnsi="Arial" w:cs="Arial"/>
                <w:color w:val="000000"/>
              </w:rPr>
            </w:pPr>
            <w:r w:rsidRPr="004F0D66">
              <w:rPr>
                <w:rFonts w:ascii="Arial" w:hAnsi="Arial" w:cs="Arial"/>
                <w:color w:val="000000"/>
              </w:rPr>
              <w:t>8'' Touchscreen System</w:t>
            </w:r>
          </w:p>
        </w:tc>
      </w:tr>
      <w:tr w:rsidR="00F12D8E" w14:paraId="154DC638" w14:textId="77777777" w:rsidTr="004F0D66">
        <w:trPr>
          <w:trHeight w:val="615"/>
        </w:trPr>
        <w:tc>
          <w:tcPr>
            <w:tcW w:w="5098" w:type="dxa"/>
            <w:shd w:val="clear" w:color="auto" w:fill="auto"/>
            <w:vAlign w:val="bottom"/>
            <w:hideMark/>
          </w:tcPr>
          <w:p w14:paraId="23A89D8C" w14:textId="77777777" w:rsidR="00F12D8E" w:rsidRDefault="00F12D8E">
            <w:pPr>
              <w:rPr>
                <w:rFonts w:ascii="Arial" w:hAnsi="Arial" w:cs="Arial"/>
                <w:color w:val="000000"/>
              </w:rPr>
            </w:pPr>
            <w:r>
              <w:rPr>
                <w:rFonts w:ascii="Arial" w:hAnsi="Arial" w:cs="Arial"/>
                <w:color w:val="000000"/>
              </w:rPr>
              <w:t xml:space="preserve">Apple </w:t>
            </w:r>
            <w:proofErr w:type="spellStart"/>
            <w:r>
              <w:rPr>
                <w:rFonts w:ascii="Arial" w:hAnsi="Arial" w:cs="Arial"/>
                <w:color w:val="000000"/>
              </w:rPr>
              <w:t>CarPlay</w:t>
            </w:r>
            <w:proofErr w:type="spellEnd"/>
            <w:r>
              <w:rPr>
                <w:rFonts w:ascii="Arial" w:hAnsi="Arial" w:cs="Arial"/>
                <w:color w:val="000000"/>
              </w:rPr>
              <w:t>/Android Auto compatibility</w:t>
            </w:r>
          </w:p>
        </w:tc>
        <w:tc>
          <w:tcPr>
            <w:tcW w:w="4111" w:type="dxa"/>
            <w:shd w:val="clear" w:color="auto" w:fill="auto"/>
            <w:noWrap/>
            <w:vAlign w:val="center"/>
            <w:hideMark/>
          </w:tcPr>
          <w:p w14:paraId="16B0BCF5" w14:textId="77777777" w:rsidR="00F12D8E" w:rsidRPr="004F0D66" w:rsidRDefault="00F12D8E">
            <w:pPr>
              <w:jc w:val="center"/>
              <w:rPr>
                <w:rFonts w:ascii="Arial" w:hAnsi="Arial" w:cs="Arial"/>
                <w:color w:val="000000"/>
              </w:rPr>
            </w:pPr>
            <w:r w:rsidRPr="004F0D66">
              <w:rPr>
                <w:rFonts w:ascii="Arial" w:hAnsi="Arial" w:cs="Arial"/>
                <w:color w:val="000000"/>
              </w:rPr>
              <w:t>YES</w:t>
            </w:r>
          </w:p>
        </w:tc>
      </w:tr>
      <w:tr w:rsidR="00F12D8E" w14:paraId="0A273E7A" w14:textId="77777777" w:rsidTr="004F0D66">
        <w:trPr>
          <w:trHeight w:val="615"/>
        </w:trPr>
        <w:tc>
          <w:tcPr>
            <w:tcW w:w="5098" w:type="dxa"/>
            <w:shd w:val="clear" w:color="auto" w:fill="auto"/>
            <w:vAlign w:val="bottom"/>
            <w:hideMark/>
          </w:tcPr>
          <w:p w14:paraId="4E0271C1" w14:textId="77777777" w:rsidR="00F12D8E" w:rsidRDefault="00F12D8E">
            <w:pPr>
              <w:rPr>
                <w:rFonts w:ascii="Arial" w:hAnsi="Arial" w:cs="Arial"/>
                <w:color w:val="000000"/>
              </w:rPr>
            </w:pPr>
            <w:r>
              <w:rPr>
                <w:rFonts w:ascii="Arial" w:hAnsi="Arial" w:cs="Arial"/>
                <w:color w:val="000000"/>
              </w:rPr>
              <w:t xml:space="preserve">Bluetooth voice recognition </w:t>
            </w:r>
            <w:proofErr w:type="spellStart"/>
            <w:r>
              <w:rPr>
                <w:rFonts w:ascii="Arial" w:hAnsi="Arial" w:cs="Arial"/>
                <w:color w:val="000000"/>
              </w:rPr>
              <w:t>handsfree</w:t>
            </w:r>
            <w:proofErr w:type="spellEnd"/>
            <w:r>
              <w:rPr>
                <w:rFonts w:ascii="Arial" w:hAnsi="Arial" w:cs="Arial"/>
                <w:color w:val="000000"/>
              </w:rPr>
              <w:t xml:space="preserve"> phone system</w:t>
            </w:r>
          </w:p>
        </w:tc>
        <w:tc>
          <w:tcPr>
            <w:tcW w:w="4111" w:type="dxa"/>
            <w:shd w:val="clear" w:color="auto" w:fill="auto"/>
            <w:noWrap/>
            <w:vAlign w:val="center"/>
            <w:hideMark/>
          </w:tcPr>
          <w:p w14:paraId="4ED2DAF8" w14:textId="77777777" w:rsidR="00F12D8E" w:rsidRPr="004F0D66" w:rsidRDefault="00F12D8E">
            <w:pPr>
              <w:jc w:val="center"/>
              <w:rPr>
                <w:rFonts w:ascii="Arial" w:hAnsi="Arial" w:cs="Arial"/>
                <w:color w:val="000000"/>
              </w:rPr>
            </w:pPr>
            <w:r w:rsidRPr="004F0D66">
              <w:rPr>
                <w:rFonts w:ascii="Arial" w:hAnsi="Arial" w:cs="Arial"/>
                <w:color w:val="000000"/>
              </w:rPr>
              <w:t>YES</w:t>
            </w:r>
          </w:p>
        </w:tc>
      </w:tr>
      <w:tr w:rsidR="00F12D8E" w14:paraId="4B0CB862" w14:textId="77777777" w:rsidTr="004F0D66">
        <w:trPr>
          <w:trHeight w:val="615"/>
        </w:trPr>
        <w:tc>
          <w:tcPr>
            <w:tcW w:w="5098" w:type="dxa"/>
            <w:shd w:val="clear" w:color="auto" w:fill="auto"/>
            <w:vAlign w:val="bottom"/>
            <w:hideMark/>
          </w:tcPr>
          <w:p w14:paraId="1E9494C1" w14:textId="77777777" w:rsidR="00F12D8E" w:rsidRDefault="00F12D8E">
            <w:pPr>
              <w:rPr>
                <w:rFonts w:ascii="Arial" w:hAnsi="Arial" w:cs="Arial"/>
                <w:color w:val="000000"/>
              </w:rPr>
            </w:pPr>
            <w:r>
              <w:rPr>
                <w:rFonts w:ascii="Arial" w:hAnsi="Arial" w:cs="Arial"/>
                <w:color w:val="000000"/>
              </w:rPr>
              <w:t>Steering wheel mounted audio and cruise controls</w:t>
            </w:r>
          </w:p>
        </w:tc>
        <w:tc>
          <w:tcPr>
            <w:tcW w:w="4111" w:type="dxa"/>
            <w:shd w:val="clear" w:color="auto" w:fill="auto"/>
            <w:noWrap/>
            <w:vAlign w:val="center"/>
            <w:hideMark/>
          </w:tcPr>
          <w:p w14:paraId="451B8010" w14:textId="77777777" w:rsidR="00F12D8E" w:rsidRPr="004F0D66" w:rsidRDefault="00F12D8E">
            <w:pPr>
              <w:jc w:val="center"/>
              <w:rPr>
                <w:rFonts w:ascii="Arial" w:hAnsi="Arial" w:cs="Arial"/>
                <w:color w:val="000000"/>
              </w:rPr>
            </w:pPr>
            <w:r w:rsidRPr="004F0D66">
              <w:rPr>
                <w:rFonts w:ascii="Arial" w:hAnsi="Arial" w:cs="Arial"/>
                <w:color w:val="000000"/>
              </w:rPr>
              <w:t>YES</w:t>
            </w:r>
          </w:p>
        </w:tc>
      </w:tr>
      <w:tr w:rsidR="00F12D8E" w14:paraId="4DE20E31" w14:textId="77777777" w:rsidTr="004F0D66">
        <w:trPr>
          <w:trHeight w:val="900"/>
        </w:trPr>
        <w:tc>
          <w:tcPr>
            <w:tcW w:w="5098" w:type="dxa"/>
            <w:shd w:val="clear" w:color="auto" w:fill="auto"/>
            <w:vAlign w:val="bottom"/>
            <w:hideMark/>
          </w:tcPr>
          <w:p w14:paraId="420A67E2" w14:textId="77777777" w:rsidR="00F12D8E" w:rsidRDefault="00F12D8E">
            <w:pPr>
              <w:rPr>
                <w:rFonts w:ascii="Arial" w:hAnsi="Arial" w:cs="Arial"/>
                <w:color w:val="000000"/>
              </w:rPr>
            </w:pPr>
            <w:r>
              <w:rPr>
                <w:rFonts w:ascii="Arial" w:hAnsi="Arial" w:cs="Arial"/>
                <w:color w:val="000000"/>
              </w:rPr>
              <w:t>Air-conditioning System</w:t>
            </w:r>
          </w:p>
        </w:tc>
        <w:tc>
          <w:tcPr>
            <w:tcW w:w="4111" w:type="dxa"/>
            <w:shd w:val="clear" w:color="auto" w:fill="auto"/>
            <w:vAlign w:val="center"/>
            <w:hideMark/>
          </w:tcPr>
          <w:p w14:paraId="2440329A" w14:textId="77777777" w:rsidR="00F12D8E" w:rsidRPr="004F0D66" w:rsidRDefault="00F12D8E">
            <w:pPr>
              <w:jc w:val="center"/>
              <w:rPr>
                <w:rFonts w:ascii="Arial" w:hAnsi="Arial" w:cs="Arial"/>
                <w:color w:val="000000"/>
              </w:rPr>
            </w:pPr>
            <w:r w:rsidRPr="004F0D66">
              <w:rPr>
                <w:rFonts w:ascii="Arial" w:hAnsi="Arial" w:cs="Arial"/>
                <w:color w:val="000000"/>
              </w:rPr>
              <w:t>Climate air-conditioning with interior pollen filter</w:t>
            </w:r>
          </w:p>
        </w:tc>
      </w:tr>
      <w:tr w:rsidR="00F12D8E" w14:paraId="5EAFA0A5" w14:textId="77777777" w:rsidTr="004F0D66">
        <w:trPr>
          <w:trHeight w:val="315"/>
        </w:trPr>
        <w:tc>
          <w:tcPr>
            <w:tcW w:w="5098" w:type="dxa"/>
            <w:shd w:val="clear" w:color="auto" w:fill="auto"/>
            <w:vAlign w:val="bottom"/>
            <w:hideMark/>
          </w:tcPr>
          <w:p w14:paraId="74475C3E" w14:textId="77777777" w:rsidR="00F12D8E" w:rsidRDefault="00F12D8E">
            <w:pPr>
              <w:rPr>
                <w:rFonts w:ascii="Arial" w:hAnsi="Arial" w:cs="Arial"/>
                <w:color w:val="000000"/>
              </w:rPr>
            </w:pPr>
            <w:r>
              <w:rPr>
                <w:rFonts w:ascii="Arial" w:hAnsi="Arial" w:cs="Arial"/>
                <w:color w:val="000000"/>
              </w:rPr>
              <w:t>Automatic Windscreen Defog</w:t>
            </w:r>
          </w:p>
        </w:tc>
        <w:tc>
          <w:tcPr>
            <w:tcW w:w="4111" w:type="dxa"/>
            <w:shd w:val="clear" w:color="auto" w:fill="auto"/>
            <w:noWrap/>
            <w:vAlign w:val="center"/>
            <w:hideMark/>
          </w:tcPr>
          <w:p w14:paraId="70AAACAF" w14:textId="77777777" w:rsidR="00F12D8E" w:rsidRPr="004F0D66" w:rsidRDefault="00F12D8E">
            <w:pPr>
              <w:jc w:val="center"/>
              <w:rPr>
                <w:rFonts w:ascii="Arial" w:hAnsi="Arial" w:cs="Arial"/>
                <w:color w:val="000000"/>
              </w:rPr>
            </w:pPr>
            <w:r w:rsidRPr="004F0D66">
              <w:rPr>
                <w:rFonts w:ascii="Arial" w:hAnsi="Arial" w:cs="Arial"/>
                <w:color w:val="000000"/>
              </w:rPr>
              <w:t>YES</w:t>
            </w:r>
          </w:p>
        </w:tc>
      </w:tr>
      <w:tr w:rsidR="00F12D8E" w14:paraId="68DA5132" w14:textId="77777777" w:rsidTr="004F0D66">
        <w:trPr>
          <w:trHeight w:val="1215"/>
        </w:trPr>
        <w:tc>
          <w:tcPr>
            <w:tcW w:w="5098" w:type="dxa"/>
            <w:shd w:val="clear" w:color="auto" w:fill="auto"/>
            <w:vAlign w:val="bottom"/>
            <w:hideMark/>
          </w:tcPr>
          <w:p w14:paraId="12B2C983" w14:textId="77777777" w:rsidR="00F12D8E" w:rsidRDefault="00F12D8E">
            <w:pPr>
              <w:rPr>
                <w:rFonts w:ascii="Arial" w:hAnsi="Arial" w:cs="Arial"/>
                <w:color w:val="000000"/>
              </w:rPr>
            </w:pPr>
            <w:r>
              <w:rPr>
                <w:rFonts w:ascii="Arial" w:hAnsi="Arial" w:cs="Arial"/>
                <w:color w:val="000000"/>
              </w:rPr>
              <w:t>Trip computer including distance to empty, average fuel consumption and outside temperature display</w:t>
            </w:r>
          </w:p>
        </w:tc>
        <w:tc>
          <w:tcPr>
            <w:tcW w:w="4111" w:type="dxa"/>
            <w:shd w:val="clear" w:color="auto" w:fill="auto"/>
            <w:noWrap/>
            <w:vAlign w:val="center"/>
            <w:hideMark/>
          </w:tcPr>
          <w:p w14:paraId="6FE96BD2" w14:textId="77777777" w:rsidR="00F12D8E" w:rsidRPr="004F0D66" w:rsidRDefault="00F12D8E">
            <w:pPr>
              <w:jc w:val="center"/>
              <w:rPr>
                <w:rFonts w:ascii="Arial" w:hAnsi="Arial" w:cs="Arial"/>
                <w:color w:val="000000"/>
              </w:rPr>
            </w:pPr>
            <w:r w:rsidRPr="004F0D66">
              <w:rPr>
                <w:rFonts w:ascii="Arial" w:hAnsi="Arial" w:cs="Arial"/>
                <w:color w:val="000000"/>
              </w:rPr>
              <w:t>YES</w:t>
            </w:r>
          </w:p>
        </w:tc>
      </w:tr>
      <w:tr w:rsidR="00F12D8E" w14:paraId="54E179EB" w14:textId="77777777" w:rsidTr="004F0D66">
        <w:trPr>
          <w:trHeight w:val="315"/>
        </w:trPr>
        <w:tc>
          <w:tcPr>
            <w:tcW w:w="5098" w:type="dxa"/>
            <w:shd w:val="clear" w:color="auto" w:fill="auto"/>
            <w:vAlign w:val="bottom"/>
            <w:hideMark/>
          </w:tcPr>
          <w:p w14:paraId="457CEB75" w14:textId="77777777" w:rsidR="00F12D8E" w:rsidRDefault="00F333F5">
            <w:pPr>
              <w:rPr>
                <w:rFonts w:ascii="Arial" w:hAnsi="Arial" w:cs="Arial"/>
                <w:color w:val="000000"/>
              </w:rPr>
            </w:pPr>
            <w:r>
              <w:rPr>
                <w:rFonts w:ascii="Arial" w:hAnsi="Arial" w:cs="Arial"/>
                <w:color w:val="000000"/>
              </w:rPr>
              <w:t>Thin-film-transistor (</w:t>
            </w:r>
            <w:r w:rsidR="00F12D8E">
              <w:rPr>
                <w:rFonts w:ascii="Arial" w:hAnsi="Arial" w:cs="Arial"/>
                <w:color w:val="000000"/>
              </w:rPr>
              <w:t>TFT</w:t>
            </w:r>
            <w:r>
              <w:rPr>
                <w:rFonts w:ascii="Arial" w:hAnsi="Arial" w:cs="Arial"/>
                <w:color w:val="000000"/>
              </w:rPr>
              <w:t>)</w:t>
            </w:r>
            <w:r w:rsidR="00F12D8E">
              <w:rPr>
                <w:rFonts w:ascii="Arial" w:hAnsi="Arial" w:cs="Arial"/>
                <w:color w:val="000000"/>
              </w:rPr>
              <w:t xml:space="preserve"> driver information display</w:t>
            </w:r>
          </w:p>
          <w:p w14:paraId="1A69D963" w14:textId="547FCA33" w:rsidR="00124FBD" w:rsidRDefault="00124FBD">
            <w:pPr>
              <w:rPr>
                <w:rFonts w:ascii="Arial" w:hAnsi="Arial" w:cs="Arial"/>
                <w:color w:val="000000"/>
              </w:rPr>
            </w:pPr>
          </w:p>
        </w:tc>
        <w:tc>
          <w:tcPr>
            <w:tcW w:w="4111" w:type="dxa"/>
            <w:shd w:val="clear" w:color="auto" w:fill="auto"/>
            <w:noWrap/>
            <w:vAlign w:val="center"/>
            <w:hideMark/>
          </w:tcPr>
          <w:p w14:paraId="69C565DB" w14:textId="77777777" w:rsidR="00F12D8E" w:rsidRPr="004F0D66" w:rsidRDefault="00F12D8E">
            <w:pPr>
              <w:jc w:val="center"/>
              <w:rPr>
                <w:rFonts w:ascii="Arial" w:hAnsi="Arial" w:cs="Arial"/>
                <w:color w:val="000000"/>
              </w:rPr>
            </w:pPr>
            <w:r w:rsidRPr="004F0D66">
              <w:rPr>
                <w:rFonts w:ascii="Arial" w:hAnsi="Arial" w:cs="Arial"/>
                <w:color w:val="000000"/>
              </w:rPr>
              <w:t>7'' LCD Cluster Display</w:t>
            </w:r>
          </w:p>
        </w:tc>
      </w:tr>
      <w:tr w:rsidR="00F12D8E" w14:paraId="4B48235C" w14:textId="77777777" w:rsidTr="004F0D66">
        <w:trPr>
          <w:trHeight w:val="330"/>
        </w:trPr>
        <w:tc>
          <w:tcPr>
            <w:tcW w:w="5098" w:type="dxa"/>
            <w:shd w:val="clear" w:color="000000" w:fill="BFBFBF"/>
            <w:hideMark/>
          </w:tcPr>
          <w:p w14:paraId="1BC93F5C" w14:textId="77777777" w:rsidR="00F12D8E" w:rsidRDefault="00F12D8E">
            <w:pPr>
              <w:rPr>
                <w:rFonts w:ascii="Arial" w:hAnsi="Arial" w:cs="Arial"/>
                <w:b/>
                <w:bCs/>
                <w:color w:val="000000"/>
              </w:rPr>
            </w:pPr>
            <w:r>
              <w:rPr>
                <w:rFonts w:ascii="Arial" w:hAnsi="Arial" w:cs="Arial"/>
                <w:b/>
                <w:bCs/>
                <w:color w:val="000000"/>
              </w:rPr>
              <w:lastRenderedPageBreak/>
              <w:t>Dimensions &amp; Capacities</w:t>
            </w:r>
          </w:p>
        </w:tc>
        <w:tc>
          <w:tcPr>
            <w:tcW w:w="4111" w:type="dxa"/>
            <w:shd w:val="clear" w:color="000000" w:fill="BFBFBF"/>
            <w:vAlign w:val="center"/>
            <w:hideMark/>
          </w:tcPr>
          <w:p w14:paraId="12907794" w14:textId="77777777" w:rsidR="00F12D8E" w:rsidRDefault="00F12D8E">
            <w:pPr>
              <w:jc w:val="center"/>
              <w:rPr>
                <w:rFonts w:ascii="Calibri Light" w:hAnsi="Calibri Light" w:cs="Calibri Light"/>
                <w:color w:val="000000"/>
                <w:sz w:val="22"/>
                <w:szCs w:val="22"/>
              </w:rPr>
            </w:pPr>
            <w:r>
              <w:rPr>
                <w:rFonts w:ascii="Calibri Light" w:hAnsi="Calibri Light" w:cs="Calibri Light"/>
                <w:color w:val="000000"/>
                <w:sz w:val="22"/>
                <w:szCs w:val="22"/>
              </w:rPr>
              <w:t> </w:t>
            </w:r>
          </w:p>
        </w:tc>
      </w:tr>
      <w:tr w:rsidR="00F12D8E" w14:paraId="0D11FC14" w14:textId="77777777" w:rsidTr="004F0D66">
        <w:trPr>
          <w:trHeight w:val="315"/>
        </w:trPr>
        <w:tc>
          <w:tcPr>
            <w:tcW w:w="5098" w:type="dxa"/>
            <w:shd w:val="clear" w:color="auto" w:fill="auto"/>
            <w:vAlign w:val="bottom"/>
            <w:hideMark/>
          </w:tcPr>
          <w:p w14:paraId="29815BE9" w14:textId="77777777" w:rsidR="00F12D8E" w:rsidRDefault="00F12D8E">
            <w:pPr>
              <w:rPr>
                <w:rFonts w:ascii="Arial" w:hAnsi="Arial" w:cs="Arial"/>
                <w:color w:val="000000"/>
              </w:rPr>
            </w:pPr>
            <w:r>
              <w:rPr>
                <w:rFonts w:ascii="Arial" w:hAnsi="Arial" w:cs="Arial"/>
                <w:color w:val="000000"/>
              </w:rPr>
              <w:t>Wheelbase (mm)</w:t>
            </w:r>
          </w:p>
        </w:tc>
        <w:tc>
          <w:tcPr>
            <w:tcW w:w="4111" w:type="dxa"/>
            <w:shd w:val="clear" w:color="auto" w:fill="auto"/>
            <w:noWrap/>
            <w:vAlign w:val="center"/>
            <w:hideMark/>
          </w:tcPr>
          <w:p w14:paraId="62AFCB2A" w14:textId="77777777" w:rsidR="00F12D8E" w:rsidRPr="004F0D66" w:rsidRDefault="00F12D8E">
            <w:pPr>
              <w:jc w:val="center"/>
              <w:rPr>
                <w:rFonts w:ascii="Arial" w:hAnsi="Arial" w:cs="Arial"/>
                <w:color w:val="000000"/>
              </w:rPr>
            </w:pPr>
            <w:r w:rsidRPr="004F0D66">
              <w:rPr>
                <w:rFonts w:ascii="Arial" w:hAnsi="Arial" w:cs="Arial"/>
                <w:color w:val="000000"/>
              </w:rPr>
              <w:t>2700</w:t>
            </w:r>
          </w:p>
        </w:tc>
      </w:tr>
      <w:tr w:rsidR="00F12D8E" w14:paraId="5DB978F9" w14:textId="77777777" w:rsidTr="004F0D66">
        <w:trPr>
          <w:trHeight w:val="315"/>
        </w:trPr>
        <w:tc>
          <w:tcPr>
            <w:tcW w:w="5098" w:type="dxa"/>
            <w:shd w:val="clear" w:color="auto" w:fill="auto"/>
            <w:vAlign w:val="bottom"/>
            <w:hideMark/>
          </w:tcPr>
          <w:p w14:paraId="06003B60" w14:textId="77777777" w:rsidR="00F12D8E" w:rsidRDefault="00F12D8E">
            <w:pPr>
              <w:rPr>
                <w:rFonts w:ascii="Arial" w:hAnsi="Arial" w:cs="Arial"/>
                <w:color w:val="000000"/>
              </w:rPr>
            </w:pPr>
            <w:r>
              <w:rPr>
                <w:rFonts w:ascii="Arial" w:hAnsi="Arial" w:cs="Arial"/>
                <w:color w:val="000000"/>
              </w:rPr>
              <w:t>Overall length (mm)</w:t>
            </w:r>
          </w:p>
        </w:tc>
        <w:tc>
          <w:tcPr>
            <w:tcW w:w="4111" w:type="dxa"/>
            <w:shd w:val="clear" w:color="auto" w:fill="auto"/>
            <w:noWrap/>
            <w:vAlign w:val="center"/>
            <w:hideMark/>
          </w:tcPr>
          <w:p w14:paraId="51F27684" w14:textId="77777777" w:rsidR="00F12D8E" w:rsidRPr="004F0D66" w:rsidRDefault="00F12D8E">
            <w:pPr>
              <w:jc w:val="center"/>
              <w:rPr>
                <w:rFonts w:ascii="Arial" w:hAnsi="Arial" w:cs="Arial"/>
                <w:color w:val="000000"/>
              </w:rPr>
            </w:pPr>
            <w:r w:rsidRPr="004F0D66">
              <w:rPr>
                <w:rFonts w:ascii="Arial" w:hAnsi="Arial" w:cs="Arial"/>
                <w:color w:val="000000"/>
              </w:rPr>
              <w:t>4470</w:t>
            </w:r>
          </w:p>
        </w:tc>
      </w:tr>
      <w:tr w:rsidR="00F12D8E" w14:paraId="42D3D01D" w14:textId="77777777" w:rsidTr="004F0D66">
        <w:trPr>
          <w:trHeight w:val="315"/>
        </w:trPr>
        <w:tc>
          <w:tcPr>
            <w:tcW w:w="5098" w:type="dxa"/>
            <w:shd w:val="clear" w:color="auto" w:fill="auto"/>
            <w:vAlign w:val="bottom"/>
            <w:hideMark/>
          </w:tcPr>
          <w:p w14:paraId="2F62CC30" w14:textId="77777777" w:rsidR="00F12D8E" w:rsidRDefault="00F12D8E">
            <w:pPr>
              <w:rPr>
                <w:rFonts w:ascii="Arial" w:hAnsi="Arial" w:cs="Arial"/>
                <w:color w:val="000000"/>
              </w:rPr>
            </w:pPr>
            <w:r>
              <w:rPr>
                <w:rFonts w:ascii="Arial" w:hAnsi="Arial" w:cs="Arial"/>
                <w:color w:val="000000"/>
              </w:rPr>
              <w:t>Overall width (mm)</w:t>
            </w:r>
          </w:p>
        </w:tc>
        <w:tc>
          <w:tcPr>
            <w:tcW w:w="4111" w:type="dxa"/>
            <w:shd w:val="clear" w:color="auto" w:fill="auto"/>
            <w:noWrap/>
            <w:vAlign w:val="center"/>
            <w:hideMark/>
          </w:tcPr>
          <w:p w14:paraId="7C401E35" w14:textId="77777777" w:rsidR="00F12D8E" w:rsidRPr="004F0D66" w:rsidRDefault="00F12D8E">
            <w:pPr>
              <w:jc w:val="center"/>
              <w:rPr>
                <w:rFonts w:ascii="Arial" w:hAnsi="Arial" w:cs="Arial"/>
                <w:color w:val="000000"/>
              </w:rPr>
            </w:pPr>
            <w:r w:rsidRPr="004F0D66">
              <w:rPr>
                <w:rFonts w:ascii="Arial" w:hAnsi="Arial" w:cs="Arial"/>
                <w:color w:val="000000"/>
              </w:rPr>
              <w:t>1820</w:t>
            </w:r>
          </w:p>
        </w:tc>
      </w:tr>
      <w:tr w:rsidR="00F12D8E" w14:paraId="61228EE7" w14:textId="77777777" w:rsidTr="004F0D66">
        <w:trPr>
          <w:trHeight w:val="315"/>
        </w:trPr>
        <w:tc>
          <w:tcPr>
            <w:tcW w:w="5098" w:type="dxa"/>
            <w:shd w:val="clear" w:color="auto" w:fill="auto"/>
            <w:vAlign w:val="bottom"/>
            <w:hideMark/>
          </w:tcPr>
          <w:p w14:paraId="52E3C1EC" w14:textId="77777777" w:rsidR="00F12D8E" w:rsidRDefault="00F12D8E">
            <w:pPr>
              <w:rPr>
                <w:rFonts w:ascii="Arial" w:hAnsi="Arial" w:cs="Arial"/>
                <w:color w:val="000000"/>
              </w:rPr>
            </w:pPr>
            <w:r>
              <w:rPr>
                <w:rFonts w:ascii="Arial" w:hAnsi="Arial" w:cs="Arial"/>
                <w:color w:val="000000"/>
              </w:rPr>
              <w:t>Overall height (mm)</w:t>
            </w:r>
          </w:p>
        </w:tc>
        <w:tc>
          <w:tcPr>
            <w:tcW w:w="4111" w:type="dxa"/>
            <w:shd w:val="clear" w:color="auto" w:fill="auto"/>
            <w:noWrap/>
            <w:vAlign w:val="center"/>
            <w:hideMark/>
          </w:tcPr>
          <w:p w14:paraId="06936F54" w14:textId="77777777" w:rsidR="00F12D8E" w:rsidRPr="004F0D66" w:rsidRDefault="00F12D8E">
            <w:pPr>
              <w:jc w:val="center"/>
              <w:rPr>
                <w:rFonts w:ascii="Arial" w:hAnsi="Arial" w:cs="Arial"/>
                <w:color w:val="000000"/>
              </w:rPr>
            </w:pPr>
            <w:r w:rsidRPr="004F0D66">
              <w:rPr>
                <w:rFonts w:ascii="Arial" w:hAnsi="Arial" w:cs="Arial"/>
                <w:color w:val="000000"/>
              </w:rPr>
              <w:t>1460</w:t>
            </w:r>
          </w:p>
        </w:tc>
      </w:tr>
      <w:tr w:rsidR="00F12D8E" w14:paraId="5C7BA029" w14:textId="77777777" w:rsidTr="004F0D66">
        <w:trPr>
          <w:trHeight w:val="315"/>
        </w:trPr>
        <w:tc>
          <w:tcPr>
            <w:tcW w:w="5098" w:type="dxa"/>
            <w:shd w:val="clear" w:color="auto" w:fill="auto"/>
            <w:vAlign w:val="bottom"/>
            <w:hideMark/>
          </w:tcPr>
          <w:p w14:paraId="6B6282B1" w14:textId="77777777" w:rsidR="00F12D8E" w:rsidRDefault="00F12D8E">
            <w:pPr>
              <w:rPr>
                <w:rFonts w:ascii="Arial" w:hAnsi="Arial" w:cs="Arial"/>
                <w:color w:val="000000"/>
              </w:rPr>
            </w:pPr>
            <w:r>
              <w:rPr>
                <w:rFonts w:ascii="Arial" w:hAnsi="Arial" w:cs="Arial"/>
                <w:color w:val="000000"/>
              </w:rPr>
              <w:t>Spare Wheel</w:t>
            </w:r>
          </w:p>
        </w:tc>
        <w:tc>
          <w:tcPr>
            <w:tcW w:w="4111" w:type="dxa"/>
            <w:shd w:val="clear" w:color="auto" w:fill="auto"/>
            <w:noWrap/>
            <w:vAlign w:val="center"/>
            <w:hideMark/>
          </w:tcPr>
          <w:p w14:paraId="3D3CB1BE" w14:textId="77777777" w:rsidR="00F12D8E" w:rsidRPr="004F0D66" w:rsidRDefault="00F12D8E">
            <w:pPr>
              <w:jc w:val="center"/>
              <w:rPr>
                <w:rFonts w:ascii="Arial" w:hAnsi="Arial" w:cs="Arial"/>
                <w:color w:val="000000"/>
              </w:rPr>
            </w:pPr>
            <w:r w:rsidRPr="004F0D66">
              <w:rPr>
                <w:rFonts w:ascii="Arial" w:hAnsi="Arial" w:cs="Arial"/>
                <w:color w:val="000000"/>
              </w:rPr>
              <w:t>Temporary</w:t>
            </w:r>
            <w:r w:rsidRPr="004F0D66">
              <w:rPr>
                <w:rFonts w:ascii="Arial" w:hAnsi="Arial" w:cs="Arial"/>
                <w:color w:val="000000"/>
              </w:rPr>
              <w:br/>
              <w:t>Mobility Kit (TMK)</w:t>
            </w:r>
          </w:p>
        </w:tc>
      </w:tr>
      <w:bookmarkEnd w:id="7"/>
      <w:bookmarkEnd w:id="8"/>
      <w:bookmarkEnd w:id="9"/>
    </w:tbl>
    <w:p w14:paraId="5498E62A" w14:textId="77777777" w:rsidR="00F12D8E" w:rsidRDefault="00F12D8E" w:rsidP="00F12D8E">
      <w:pPr>
        <w:rPr>
          <w:rFonts w:ascii="Arial" w:hAnsi="Arial" w:cs="Arial"/>
          <w:b/>
          <w:u w:val="single"/>
        </w:rPr>
      </w:pPr>
    </w:p>
    <w:sectPr w:rsidR="00F12D8E" w:rsidSect="005A4F29">
      <w:headerReference w:type="default" r:id="rId11"/>
      <w:pgSz w:w="11906" w:h="16838"/>
      <w:pgMar w:top="1440" w:right="849"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C71C" w14:textId="77777777" w:rsidR="00C25902" w:rsidRDefault="00C25902" w:rsidP="003E3D4B">
      <w:r>
        <w:separator/>
      </w:r>
    </w:p>
  </w:endnote>
  <w:endnote w:type="continuationSeparator" w:id="0">
    <w:p w14:paraId="6469AAD3" w14:textId="77777777" w:rsidR="00C25902" w:rsidRDefault="00C25902" w:rsidP="003E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35EB1" w14:textId="77777777" w:rsidR="00C25902" w:rsidRDefault="00C25902" w:rsidP="003E3D4B">
      <w:r>
        <w:separator/>
      </w:r>
    </w:p>
  </w:footnote>
  <w:footnote w:type="continuationSeparator" w:id="0">
    <w:p w14:paraId="46BF7A26" w14:textId="77777777" w:rsidR="00C25902" w:rsidRDefault="00C25902" w:rsidP="003E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1476" w14:textId="77777777" w:rsidR="007D5945" w:rsidRPr="00DD3D7E" w:rsidRDefault="007D5945" w:rsidP="007D5945">
    <w:pPr>
      <w:pStyle w:val="Header"/>
      <w:pBdr>
        <w:bottom w:val="single" w:sz="4" w:space="1" w:color="auto"/>
      </w:pBdr>
      <w:tabs>
        <w:tab w:val="clear" w:pos="4513"/>
        <w:tab w:val="clear" w:pos="9026"/>
        <w:tab w:val="left" w:pos="8955"/>
      </w:tabs>
      <w:rPr>
        <w:rFonts w:ascii="Arial" w:hAnsi="Arial" w:cs="Arial"/>
      </w:rPr>
    </w:pPr>
    <w:r w:rsidRPr="00DD3D7E">
      <w:rPr>
        <w:rFonts w:ascii="Arial" w:hAnsi="Arial" w:cs="Arial"/>
      </w:rPr>
      <w:ptab w:relativeTo="margin" w:alignment="center" w:leader="none"/>
    </w:r>
    <w:r w:rsidRPr="00DD3D7E">
      <w:rPr>
        <w:rFonts w:ascii="Arial" w:hAnsi="Arial" w:cs="Arial"/>
      </w:rPr>
      <w:ptab w:relativeTo="margin" w:alignment="right" w:leader="none"/>
    </w:r>
    <w:r w:rsidRPr="00DD3D7E">
      <w:rPr>
        <w:rFonts w:ascii="Arial" w:hAnsi="Arial" w:cs="Arial"/>
      </w:rPr>
      <w:t>Reference No: SA</w:t>
    </w:r>
    <w:r>
      <w:rPr>
        <w:rFonts w:ascii="Arial" w:hAnsi="Arial" w:cs="Arial"/>
      </w:rPr>
      <w:t>2324-01</w:t>
    </w:r>
  </w:p>
  <w:p w14:paraId="57470E30" w14:textId="12749618" w:rsidR="00D42CB2" w:rsidRPr="008422F4" w:rsidRDefault="00D42CB2" w:rsidP="008422F4">
    <w:pPr>
      <w:pStyle w:val="Header"/>
      <w:jc w:val="right"/>
      <w:rPr>
        <w:rFonts w:ascii="Arial" w:hAnsi="Arial" w:cs="Arial"/>
        <w:b/>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2C98"/>
    <w:multiLevelType w:val="hybridMultilevel"/>
    <w:tmpl w:val="F57A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A0CE0"/>
    <w:multiLevelType w:val="hybridMultilevel"/>
    <w:tmpl w:val="5D32C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B01F8"/>
    <w:multiLevelType w:val="hybridMultilevel"/>
    <w:tmpl w:val="6C14C008"/>
    <w:lvl w:ilvl="0" w:tplc="3CCCC3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B2509"/>
    <w:multiLevelType w:val="hybridMultilevel"/>
    <w:tmpl w:val="1BAE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C2E06"/>
    <w:multiLevelType w:val="hybridMultilevel"/>
    <w:tmpl w:val="75E2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6283D"/>
    <w:multiLevelType w:val="hybridMultilevel"/>
    <w:tmpl w:val="E858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F3581"/>
    <w:multiLevelType w:val="hybridMultilevel"/>
    <w:tmpl w:val="BB368A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E67FC"/>
    <w:multiLevelType w:val="hybridMultilevel"/>
    <w:tmpl w:val="E0A4B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7F064D"/>
    <w:multiLevelType w:val="hybridMultilevel"/>
    <w:tmpl w:val="DC7E7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5D33C22"/>
    <w:multiLevelType w:val="hybridMultilevel"/>
    <w:tmpl w:val="4788B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720EB"/>
    <w:multiLevelType w:val="hybridMultilevel"/>
    <w:tmpl w:val="F9F8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7C61C4"/>
    <w:multiLevelType w:val="hybridMultilevel"/>
    <w:tmpl w:val="DC9255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10"/>
  </w:num>
  <w:num w:numId="6">
    <w:abstractNumId w:val="9"/>
  </w:num>
  <w:num w:numId="7">
    <w:abstractNumId w:val="0"/>
  </w:num>
  <w:num w:numId="8">
    <w:abstractNumId w:val="4"/>
  </w:num>
  <w:num w:numId="9">
    <w:abstractNumId w:val="7"/>
  </w:num>
  <w:num w:numId="10">
    <w:abstractNumId w:val="1"/>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4B"/>
    <w:rsid w:val="00004138"/>
    <w:rsid w:val="0002175E"/>
    <w:rsid w:val="00027D42"/>
    <w:rsid w:val="00031070"/>
    <w:rsid w:val="00031849"/>
    <w:rsid w:val="00052101"/>
    <w:rsid w:val="00054689"/>
    <w:rsid w:val="00064FF1"/>
    <w:rsid w:val="00074776"/>
    <w:rsid w:val="00076766"/>
    <w:rsid w:val="00077209"/>
    <w:rsid w:val="00081334"/>
    <w:rsid w:val="00083B05"/>
    <w:rsid w:val="0009055A"/>
    <w:rsid w:val="000B05C6"/>
    <w:rsid w:val="000B06F3"/>
    <w:rsid w:val="000B3CEF"/>
    <w:rsid w:val="000C7F45"/>
    <w:rsid w:val="00103FE6"/>
    <w:rsid w:val="0011625A"/>
    <w:rsid w:val="001212F0"/>
    <w:rsid w:val="00124FBD"/>
    <w:rsid w:val="001319F1"/>
    <w:rsid w:val="0014149F"/>
    <w:rsid w:val="001504AE"/>
    <w:rsid w:val="00151B2B"/>
    <w:rsid w:val="00154D66"/>
    <w:rsid w:val="00164214"/>
    <w:rsid w:val="00170248"/>
    <w:rsid w:val="001869C4"/>
    <w:rsid w:val="00187A02"/>
    <w:rsid w:val="0019298E"/>
    <w:rsid w:val="001935C3"/>
    <w:rsid w:val="001A4265"/>
    <w:rsid w:val="001B0C84"/>
    <w:rsid w:val="001C379D"/>
    <w:rsid w:val="001C69AB"/>
    <w:rsid w:val="00205384"/>
    <w:rsid w:val="002058BB"/>
    <w:rsid w:val="00206F93"/>
    <w:rsid w:val="002101A8"/>
    <w:rsid w:val="00213C40"/>
    <w:rsid w:val="0021678B"/>
    <w:rsid w:val="0022325F"/>
    <w:rsid w:val="002320AB"/>
    <w:rsid w:val="002329E7"/>
    <w:rsid w:val="00243B1A"/>
    <w:rsid w:val="002518E3"/>
    <w:rsid w:val="002535CD"/>
    <w:rsid w:val="00265A54"/>
    <w:rsid w:val="0026700A"/>
    <w:rsid w:val="002825EA"/>
    <w:rsid w:val="00291F52"/>
    <w:rsid w:val="00292F80"/>
    <w:rsid w:val="002A2A57"/>
    <w:rsid w:val="002B2B79"/>
    <w:rsid w:val="002B5175"/>
    <w:rsid w:val="002C2E5A"/>
    <w:rsid w:val="002C5AFB"/>
    <w:rsid w:val="002C6555"/>
    <w:rsid w:val="002D2A4D"/>
    <w:rsid w:val="002D5960"/>
    <w:rsid w:val="002F2A7A"/>
    <w:rsid w:val="002F48AE"/>
    <w:rsid w:val="00305887"/>
    <w:rsid w:val="00320047"/>
    <w:rsid w:val="003350B6"/>
    <w:rsid w:val="00343BB5"/>
    <w:rsid w:val="00354D9A"/>
    <w:rsid w:val="0036607A"/>
    <w:rsid w:val="003739EB"/>
    <w:rsid w:val="00375CBC"/>
    <w:rsid w:val="003862DD"/>
    <w:rsid w:val="003878D7"/>
    <w:rsid w:val="0039368C"/>
    <w:rsid w:val="003B15C7"/>
    <w:rsid w:val="003B4549"/>
    <w:rsid w:val="003B57BC"/>
    <w:rsid w:val="003D6120"/>
    <w:rsid w:val="003D63F7"/>
    <w:rsid w:val="003E2ED7"/>
    <w:rsid w:val="003E3D4B"/>
    <w:rsid w:val="003E6991"/>
    <w:rsid w:val="003F1A71"/>
    <w:rsid w:val="003F4817"/>
    <w:rsid w:val="003F4A5C"/>
    <w:rsid w:val="00433A3F"/>
    <w:rsid w:val="00445EFB"/>
    <w:rsid w:val="00451B28"/>
    <w:rsid w:val="00452838"/>
    <w:rsid w:val="004635E2"/>
    <w:rsid w:val="00467E6E"/>
    <w:rsid w:val="00481697"/>
    <w:rsid w:val="004831B6"/>
    <w:rsid w:val="0048492A"/>
    <w:rsid w:val="004A092C"/>
    <w:rsid w:val="004B307D"/>
    <w:rsid w:val="004E3782"/>
    <w:rsid w:val="004E7EFA"/>
    <w:rsid w:val="004F099C"/>
    <w:rsid w:val="004F0D66"/>
    <w:rsid w:val="00506F20"/>
    <w:rsid w:val="00512BB7"/>
    <w:rsid w:val="00534136"/>
    <w:rsid w:val="005360C2"/>
    <w:rsid w:val="0054123A"/>
    <w:rsid w:val="005531F9"/>
    <w:rsid w:val="0056167B"/>
    <w:rsid w:val="00563A5C"/>
    <w:rsid w:val="005761C2"/>
    <w:rsid w:val="00581028"/>
    <w:rsid w:val="00581AF6"/>
    <w:rsid w:val="005A4F29"/>
    <w:rsid w:val="005A73AB"/>
    <w:rsid w:val="005B1B8B"/>
    <w:rsid w:val="005B33E2"/>
    <w:rsid w:val="005B48EF"/>
    <w:rsid w:val="005C3044"/>
    <w:rsid w:val="005E3B66"/>
    <w:rsid w:val="005E64F1"/>
    <w:rsid w:val="005F21FF"/>
    <w:rsid w:val="005F52D3"/>
    <w:rsid w:val="005F7E1A"/>
    <w:rsid w:val="006046DB"/>
    <w:rsid w:val="00622F4A"/>
    <w:rsid w:val="00631802"/>
    <w:rsid w:val="006340C7"/>
    <w:rsid w:val="00635F3F"/>
    <w:rsid w:val="00640797"/>
    <w:rsid w:val="006619E8"/>
    <w:rsid w:val="0066321C"/>
    <w:rsid w:val="00666CAE"/>
    <w:rsid w:val="0068782F"/>
    <w:rsid w:val="00691212"/>
    <w:rsid w:val="0069425B"/>
    <w:rsid w:val="00697F6C"/>
    <w:rsid w:val="006A2AC5"/>
    <w:rsid w:val="006C35C7"/>
    <w:rsid w:val="006E6FA3"/>
    <w:rsid w:val="006E7416"/>
    <w:rsid w:val="006F0527"/>
    <w:rsid w:val="006F1551"/>
    <w:rsid w:val="00700F12"/>
    <w:rsid w:val="00704FBC"/>
    <w:rsid w:val="00713BC0"/>
    <w:rsid w:val="00716292"/>
    <w:rsid w:val="007305E0"/>
    <w:rsid w:val="00730A5E"/>
    <w:rsid w:val="007317F2"/>
    <w:rsid w:val="007346FD"/>
    <w:rsid w:val="00735A4D"/>
    <w:rsid w:val="00742412"/>
    <w:rsid w:val="007440E6"/>
    <w:rsid w:val="00752450"/>
    <w:rsid w:val="00753EBD"/>
    <w:rsid w:val="00770AF7"/>
    <w:rsid w:val="00771276"/>
    <w:rsid w:val="007740AB"/>
    <w:rsid w:val="00782C00"/>
    <w:rsid w:val="00791E99"/>
    <w:rsid w:val="007A5EBC"/>
    <w:rsid w:val="007A7AAF"/>
    <w:rsid w:val="007B4846"/>
    <w:rsid w:val="007B5FF1"/>
    <w:rsid w:val="007C22C8"/>
    <w:rsid w:val="007C3B00"/>
    <w:rsid w:val="007D4005"/>
    <w:rsid w:val="007D5945"/>
    <w:rsid w:val="00801172"/>
    <w:rsid w:val="0081183E"/>
    <w:rsid w:val="0081795F"/>
    <w:rsid w:val="00821096"/>
    <w:rsid w:val="008223B8"/>
    <w:rsid w:val="00824EFA"/>
    <w:rsid w:val="008302B0"/>
    <w:rsid w:val="008344FD"/>
    <w:rsid w:val="00841B25"/>
    <w:rsid w:val="008422F4"/>
    <w:rsid w:val="00843F2B"/>
    <w:rsid w:val="00844164"/>
    <w:rsid w:val="00851355"/>
    <w:rsid w:val="0086170C"/>
    <w:rsid w:val="008622F2"/>
    <w:rsid w:val="00862378"/>
    <w:rsid w:val="00862561"/>
    <w:rsid w:val="00862DCB"/>
    <w:rsid w:val="0086425D"/>
    <w:rsid w:val="00864FCC"/>
    <w:rsid w:val="0086652D"/>
    <w:rsid w:val="008949A9"/>
    <w:rsid w:val="00897611"/>
    <w:rsid w:val="008B2DC6"/>
    <w:rsid w:val="008B2E7B"/>
    <w:rsid w:val="008B7AD3"/>
    <w:rsid w:val="008D23C6"/>
    <w:rsid w:val="008E0A7F"/>
    <w:rsid w:val="00901531"/>
    <w:rsid w:val="0090397C"/>
    <w:rsid w:val="00920D59"/>
    <w:rsid w:val="00921339"/>
    <w:rsid w:val="00921648"/>
    <w:rsid w:val="00926128"/>
    <w:rsid w:val="00934C99"/>
    <w:rsid w:val="00964748"/>
    <w:rsid w:val="00967DD2"/>
    <w:rsid w:val="009837FE"/>
    <w:rsid w:val="009A3B6F"/>
    <w:rsid w:val="009A631B"/>
    <w:rsid w:val="009B2B3D"/>
    <w:rsid w:val="009C38F0"/>
    <w:rsid w:val="009C477C"/>
    <w:rsid w:val="009C6EA9"/>
    <w:rsid w:val="009D5275"/>
    <w:rsid w:val="009E1234"/>
    <w:rsid w:val="009E28C6"/>
    <w:rsid w:val="009E29E5"/>
    <w:rsid w:val="009E38E8"/>
    <w:rsid w:val="009E449C"/>
    <w:rsid w:val="009F0722"/>
    <w:rsid w:val="00A03578"/>
    <w:rsid w:val="00A104AA"/>
    <w:rsid w:val="00A16917"/>
    <w:rsid w:val="00A20A8F"/>
    <w:rsid w:val="00A24404"/>
    <w:rsid w:val="00A266B2"/>
    <w:rsid w:val="00A31437"/>
    <w:rsid w:val="00A336A5"/>
    <w:rsid w:val="00A45F14"/>
    <w:rsid w:val="00A564C0"/>
    <w:rsid w:val="00A730B7"/>
    <w:rsid w:val="00A77085"/>
    <w:rsid w:val="00A8383F"/>
    <w:rsid w:val="00A858F8"/>
    <w:rsid w:val="00A864F9"/>
    <w:rsid w:val="00A93D91"/>
    <w:rsid w:val="00AA44BB"/>
    <w:rsid w:val="00AC68F1"/>
    <w:rsid w:val="00AD16D9"/>
    <w:rsid w:val="00AD4B68"/>
    <w:rsid w:val="00AD7EA6"/>
    <w:rsid w:val="00AE6FD3"/>
    <w:rsid w:val="00AF6626"/>
    <w:rsid w:val="00B177D9"/>
    <w:rsid w:val="00B23419"/>
    <w:rsid w:val="00B24E4E"/>
    <w:rsid w:val="00B33074"/>
    <w:rsid w:val="00B41F60"/>
    <w:rsid w:val="00B427CD"/>
    <w:rsid w:val="00B43CFD"/>
    <w:rsid w:val="00B53E46"/>
    <w:rsid w:val="00B63758"/>
    <w:rsid w:val="00B67F40"/>
    <w:rsid w:val="00B83469"/>
    <w:rsid w:val="00B900F0"/>
    <w:rsid w:val="00B90D1F"/>
    <w:rsid w:val="00B94427"/>
    <w:rsid w:val="00B96924"/>
    <w:rsid w:val="00BA22D3"/>
    <w:rsid w:val="00BB5AB5"/>
    <w:rsid w:val="00BB5F5C"/>
    <w:rsid w:val="00BB67B7"/>
    <w:rsid w:val="00BD49F9"/>
    <w:rsid w:val="00BE5B6A"/>
    <w:rsid w:val="00BE78A0"/>
    <w:rsid w:val="00BF095E"/>
    <w:rsid w:val="00BF1D70"/>
    <w:rsid w:val="00C17780"/>
    <w:rsid w:val="00C22676"/>
    <w:rsid w:val="00C244B7"/>
    <w:rsid w:val="00C25902"/>
    <w:rsid w:val="00C3158E"/>
    <w:rsid w:val="00C3378A"/>
    <w:rsid w:val="00C421E5"/>
    <w:rsid w:val="00C422A6"/>
    <w:rsid w:val="00C558C9"/>
    <w:rsid w:val="00C63369"/>
    <w:rsid w:val="00C71045"/>
    <w:rsid w:val="00C72C77"/>
    <w:rsid w:val="00C74D3D"/>
    <w:rsid w:val="00C82FA8"/>
    <w:rsid w:val="00C9572E"/>
    <w:rsid w:val="00CA71D9"/>
    <w:rsid w:val="00CC3FCC"/>
    <w:rsid w:val="00CC5EEA"/>
    <w:rsid w:val="00D061A3"/>
    <w:rsid w:val="00D075A4"/>
    <w:rsid w:val="00D208AA"/>
    <w:rsid w:val="00D235EF"/>
    <w:rsid w:val="00D242D8"/>
    <w:rsid w:val="00D25F3F"/>
    <w:rsid w:val="00D31EEC"/>
    <w:rsid w:val="00D3349A"/>
    <w:rsid w:val="00D42CB2"/>
    <w:rsid w:val="00D461D7"/>
    <w:rsid w:val="00D46AB9"/>
    <w:rsid w:val="00D51021"/>
    <w:rsid w:val="00D76C25"/>
    <w:rsid w:val="00D87238"/>
    <w:rsid w:val="00D91FF7"/>
    <w:rsid w:val="00DC21FE"/>
    <w:rsid w:val="00DD3D7E"/>
    <w:rsid w:val="00DF6E55"/>
    <w:rsid w:val="00E013C7"/>
    <w:rsid w:val="00E2120D"/>
    <w:rsid w:val="00E21C7A"/>
    <w:rsid w:val="00E23346"/>
    <w:rsid w:val="00E4031E"/>
    <w:rsid w:val="00E6157F"/>
    <w:rsid w:val="00E81AC0"/>
    <w:rsid w:val="00E92C78"/>
    <w:rsid w:val="00E94418"/>
    <w:rsid w:val="00EA65B7"/>
    <w:rsid w:val="00EB075D"/>
    <w:rsid w:val="00ED53D0"/>
    <w:rsid w:val="00ED7E89"/>
    <w:rsid w:val="00EE4355"/>
    <w:rsid w:val="00F12D8E"/>
    <w:rsid w:val="00F12E69"/>
    <w:rsid w:val="00F14068"/>
    <w:rsid w:val="00F16F3F"/>
    <w:rsid w:val="00F20695"/>
    <w:rsid w:val="00F20CD4"/>
    <w:rsid w:val="00F333F5"/>
    <w:rsid w:val="00F36E7C"/>
    <w:rsid w:val="00F440CD"/>
    <w:rsid w:val="00F45142"/>
    <w:rsid w:val="00F5109B"/>
    <w:rsid w:val="00F51CA3"/>
    <w:rsid w:val="00F55CEC"/>
    <w:rsid w:val="00F57CD5"/>
    <w:rsid w:val="00F7746A"/>
    <w:rsid w:val="00F906AD"/>
    <w:rsid w:val="00FA3826"/>
    <w:rsid w:val="00FB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87E553"/>
  <w15:chartTrackingRefBased/>
  <w15:docId w15:val="{52A7959C-CFE1-47DB-98D6-AB03918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8E"/>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3E3D4B"/>
    <w:pPr>
      <w:keepLines w:val="0"/>
      <w:overflowPunct w:val="0"/>
      <w:autoSpaceDE w:val="0"/>
      <w:autoSpaceDN w:val="0"/>
      <w:adjustRightInd w:val="0"/>
      <w:spacing w:after="240"/>
      <w:contextualSpacing w:val="0"/>
      <w:textAlignment w:val="baseline"/>
      <w:outlineLvl w:val="0"/>
    </w:pPr>
    <w:rPr>
      <w:rFonts w:ascii="Arial Bold" w:eastAsia="Times New Roman" w:hAnsi="Arial Bold" w:cs="Arial"/>
      <w:color w:val="000000" w:themeColor="text1"/>
      <w:kern w:val="32"/>
      <w:sz w:val="24"/>
      <w:szCs w:val="28"/>
    </w:rPr>
  </w:style>
  <w:style w:type="paragraph" w:styleId="Heading2">
    <w:name w:val="heading 2"/>
    <w:basedOn w:val="Heading3"/>
    <w:next w:val="Normal"/>
    <w:link w:val="Heading2Char"/>
    <w:autoRedefine/>
    <w:uiPriority w:val="9"/>
    <w:unhideWhenUsed/>
    <w:qFormat/>
    <w:rsid w:val="003E3D4B"/>
    <w:pPr>
      <w:spacing w:before="240" w:after="120"/>
      <w:contextualSpacing/>
      <w:outlineLvl w:val="1"/>
    </w:pPr>
    <w:rPr>
      <w:rFonts w:ascii="Arial" w:eastAsiaTheme="minorHAnsi" w:hAnsi="Arial"/>
      <w:b/>
      <w:color w:val="auto"/>
      <w:sz w:val="20"/>
      <w:szCs w:val="22"/>
    </w:rPr>
  </w:style>
  <w:style w:type="paragraph" w:styleId="Heading3">
    <w:name w:val="heading 3"/>
    <w:basedOn w:val="Normal"/>
    <w:next w:val="Normal"/>
    <w:link w:val="Heading3Char"/>
    <w:uiPriority w:val="9"/>
    <w:semiHidden/>
    <w:unhideWhenUsed/>
    <w:qFormat/>
    <w:rsid w:val="003E3D4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4B"/>
    <w:rPr>
      <w:rFonts w:ascii="Arial Bold" w:eastAsia="Times New Roman" w:hAnsi="Arial Bold" w:cs="Arial"/>
      <w:b/>
      <w:color w:val="000000" w:themeColor="text1"/>
      <w:kern w:val="32"/>
      <w:sz w:val="24"/>
      <w:szCs w:val="28"/>
      <w:lang w:val="en-NZ"/>
    </w:rPr>
  </w:style>
  <w:style w:type="character" w:customStyle="1" w:styleId="Heading2Char">
    <w:name w:val="Heading 2 Char"/>
    <w:basedOn w:val="DefaultParagraphFont"/>
    <w:link w:val="Heading2"/>
    <w:uiPriority w:val="9"/>
    <w:rsid w:val="003E3D4B"/>
    <w:rPr>
      <w:rFonts w:ascii="Arial" w:hAnsi="Arial" w:cstheme="majorBidi"/>
      <w:b/>
      <w:sz w:val="20"/>
      <w:lang w:val="en-NZ"/>
    </w:rPr>
  </w:style>
  <w:style w:type="table" w:styleId="TableGrid">
    <w:name w:val="Table Grid"/>
    <w:basedOn w:val="TableNormal"/>
    <w:uiPriority w:val="59"/>
    <w:rsid w:val="003E3D4B"/>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E3D4B"/>
    <w:pPr>
      <w:ind w:left="720"/>
      <w:contextualSpacing/>
    </w:pPr>
  </w:style>
  <w:style w:type="paragraph" w:styleId="Header">
    <w:name w:val="header"/>
    <w:basedOn w:val="Normal"/>
    <w:link w:val="HeaderChar"/>
    <w:uiPriority w:val="99"/>
    <w:unhideWhenUsed/>
    <w:rsid w:val="003E3D4B"/>
    <w:pPr>
      <w:tabs>
        <w:tab w:val="center" w:pos="4513"/>
        <w:tab w:val="right" w:pos="9026"/>
      </w:tabs>
    </w:pPr>
  </w:style>
  <w:style w:type="character" w:customStyle="1" w:styleId="HeaderChar">
    <w:name w:val="Header Char"/>
    <w:basedOn w:val="DefaultParagraphFont"/>
    <w:link w:val="Header"/>
    <w:uiPriority w:val="99"/>
    <w:rsid w:val="003E3D4B"/>
    <w:rPr>
      <w:lang w:val="en-NZ"/>
    </w:rPr>
  </w:style>
  <w:style w:type="paragraph" w:styleId="Footer">
    <w:name w:val="footer"/>
    <w:basedOn w:val="Normal"/>
    <w:link w:val="FooterChar"/>
    <w:uiPriority w:val="99"/>
    <w:unhideWhenUsed/>
    <w:rsid w:val="003E3D4B"/>
    <w:pPr>
      <w:tabs>
        <w:tab w:val="center" w:pos="4513"/>
        <w:tab w:val="right" w:pos="9026"/>
      </w:tabs>
    </w:pPr>
  </w:style>
  <w:style w:type="character" w:customStyle="1" w:styleId="FooterChar">
    <w:name w:val="Footer Char"/>
    <w:basedOn w:val="DefaultParagraphFont"/>
    <w:link w:val="Footer"/>
    <w:uiPriority w:val="99"/>
    <w:rsid w:val="003E3D4B"/>
    <w:rPr>
      <w:lang w:val="en-NZ"/>
    </w:rPr>
  </w:style>
  <w:style w:type="paragraph" w:styleId="Title">
    <w:name w:val="Title"/>
    <w:basedOn w:val="Normal"/>
    <w:next w:val="Normal"/>
    <w:link w:val="TitleChar"/>
    <w:autoRedefine/>
    <w:uiPriority w:val="10"/>
    <w:qFormat/>
    <w:rsid w:val="003E3D4B"/>
    <w:pPr>
      <w:pBdr>
        <w:bottom w:val="single" w:sz="8" w:space="4" w:color="5B9BD5" w:themeColor="accent1"/>
      </w:pBdr>
      <w:spacing w:before="240" w:after="240"/>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E3D4B"/>
    <w:rPr>
      <w:rFonts w:asciiTheme="majorHAnsi" w:eastAsiaTheme="majorEastAsia" w:hAnsiTheme="majorHAnsi" w:cstheme="majorBidi"/>
      <w:spacing w:val="5"/>
      <w:kern w:val="28"/>
      <w:sz w:val="52"/>
      <w:szCs w:val="52"/>
      <w:lang w:val="en-NZ"/>
    </w:rPr>
  </w:style>
  <w:style w:type="paragraph" w:styleId="Subtitle">
    <w:name w:val="Subtitle"/>
    <w:basedOn w:val="Normal"/>
    <w:next w:val="Normal"/>
    <w:link w:val="SubtitleChar"/>
    <w:autoRedefine/>
    <w:uiPriority w:val="11"/>
    <w:qFormat/>
    <w:rsid w:val="003E3D4B"/>
    <w:pPr>
      <w:spacing w:before="120" w:after="120"/>
      <w:jc w:val="center"/>
    </w:pPr>
    <w:rPr>
      <w:rFonts w:ascii="Arial" w:eastAsiaTheme="majorEastAsia" w:hAnsi="Arial" w:cs="Arial"/>
      <w:b/>
      <w:iCs/>
      <w:spacing w:val="15"/>
      <w:sz w:val="28"/>
      <w:szCs w:val="28"/>
    </w:rPr>
  </w:style>
  <w:style w:type="character" w:customStyle="1" w:styleId="SubtitleChar">
    <w:name w:val="Subtitle Char"/>
    <w:basedOn w:val="DefaultParagraphFont"/>
    <w:link w:val="Subtitle"/>
    <w:uiPriority w:val="11"/>
    <w:rsid w:val="003E3D4B"/>
    <w:rPr>
      <w:rFonts w:ascii="Arial" w:eastAsiaTheme="majorEastAsia" w:hAnsi="Arial" w:cs="Arial"/>
      <w:b/>
      <w:iCs/>
      <w:spacing w:val="15"/>
      <w:sz w:val="28"/>
      <w:szCs w:val="28"/>
      <w:lang w:val="en-NZ"/>
    </w:rPr>
  </w:style>
  <w:style w:type="paragraph" w:customStyle="1" w:styleId="Header1">
    <w:name w:val="Header 1"/>
    <w:basedOn w:val="Header"/>
    <w:link w:val="Header1Char"/>
    <w:autoRedefine/>
    <w:qFormat/>
    <w:rsid w:val="00305887"/>
    <w:pPr>
      <w:tabs>
        <w:tab w:val="clear" w:pos="4513"/>
        <w:tab w:val="clear" w:pos="9026"/>
      </w:tabs>
      <w:spacing w:after="240"/>
      <w:jc w:val="center"/>
    </w:pPr>
    <w:rPr>
      <w:rFonts w:ascii="Arial Bold" w:hAnsi="Arial Bold" w:cs="Arial"/>
      <w:b/>
      <w:caps/>
      <w:sz w:val="28"/>
      <w:szCs w:val="20"/>
    </w:rPr>
  </w:style>
  <w:style w:type="character" w:customStyle="1" w:styleId="Header1Char">
    <w:name w:val="Header 1 Char"/>
    <w:basedOn w:val="HeaderChar"/>
    <w:link w:val="Header1"/>
    <w:rsid w:val="00305887"/>
    <w:rPr>
      <w:rFonts w:ascii="Arial Bold" w:eastAsia="Times New Roman" w:hAnsi="Arial Bold" w:cs="Arial"/>
      <w:b/>
      <w:caps/>
      <w:sz w:val="28"/>
      <w:szCs w:val="20"/>
      <w:lang w:val="en-NZ"/>
    </w:rPr>
  </w:style>
  <w:style w:type="paragraph" w:customStyle="1" w:styleId="Title2">
    <w:name w:val="Title 2"/>
    <w:basedOn w:val="Title"/>
    <w:link w:val="Title2Char"/>
    <w:autoRedefine/>
    <w:qFormat/>
    <w:rsid w:val="003E3D4B"/>
    <w:pPr>
      <w:pBdr>
        <w:bottom w:val="single" w:sz="8" w:space="4" w:color="000000" w:themeColor="text1"/>
      </w:pBdr>
      <w:spacing w:before="480" w:line="276" w:lineRule="auto"/>
    </w:pPr>
    <w:rPr>
      <w:rFonts w:ascii="Arial Bold" w:hAnsi="Arial Bold"/>
      <w:b/>
      <w:color w:val="FF0000"/>
      <w:sz w:val="44"/>
    </w:rPr>
  </w:style>
  <w:style w:type="character" w:customStyle="1" w:styleId="Title2Char">
    <w:name w:val="Title 2 Char"/>
    <w:basedOn w:val="TitleChar"/>
    <w:link w:val="Title2"/>
    <w:rsid w:val="003E3D4B"/>
    <w:rPr>
      <w:rFonts w:ascii="Arial Bold" w:eastAsiaTheme="majorEastAsia" w:hAnsi="Arial Bold" w:cstheme="majorBidi"/>
      <w:b/>
      <w:color w:val="FF0000"/>
      <w:spacing w:val="5"/>
      <w:kern w:val="28"/>
      <w:sz w:val="44"/>
      <w:szCs w:val="52"/>
      <w:lang w:val="en-NZ"/>
    </w:rPr>
  </w:style>
  <w:style w:type="paragraph" w:styleId="TOC2">
    <w:name w:val="toc 2"/>
    <w:basedOn w:val="Normal"/>
    <w:next w:val="Normal"/>
    <w:autoRedefine/>
    <w:uiPriority w:val="39"/>
    <w:unhideWhenUsed/>
    <w:qFormat/>
    <w:rsid w:val="003E3D4B"/>
    <w:pPr>
      <w:ind w:left="220"/>
    </w:pPr>
    <w:rPr>
      <w:smallCaps/>
      <w:sz w:val="20"/>
      <w:szCs w:val="20"/>
    </w:rPr>
  </w:style>
  <w:style w:type="paragraph" w:styleId="TOC1">
    <w:name w:val="toc 1"/>
    <w:basedOn w:val="Normal"/>
    <w:next w:val="Normal"/>
    <w:autoRedefine/>
    <w:uiPriority w:val="39"/>
    <w:unhideWhenUsed/>
    <w:qFormat/>
    <w:rsid w:val="003E3D4B"/>
    <w:pPr>
      <w:spacing w:before="120" w:after="120"/>
    </w:pPr>
    <w:rPr>
      <w:b/>
      <w:bCs/>
      <w:caps/>
      <w:sz w:val="20"/>
      <w:szCs w:val="20"/>
    </w:rPr>
  </w:style>
  <w:style w:type="character" w:styleId="Hyperlink">
    <w:name w:val="Hyperlink"/>
    <w:basedOn w:val="DefaultParagraphFont"/>
    <w:uiPriority w:val="99"/>
    <w:unhideWhenUsed/>
    <w:rsid w:val="003E3D4B"/>
    <w:rPr>
      <w:color w:val="0563C1" w:themeColor="hyperlink"/>
      <w:u w:val="single"/>
    </w:rPr>
  </w:style>
  <w:style w:type="paragraph" w:customStyle="1" w:styleId="Title3">
    <w:name w:val="Title 3"/>
    <w:basedOn w:val="Subtitle"/>
    <w:autoRedefine/>
    <w:qFormat/>
    <w:rsid w:val="003E3D4B"/>
    <w:pPr>
      <w:spacing w:before="240" w:after="240" w:line="360" w:lineRule="auto"/>
      <w:ind w:left="567"/>
    </w:pPr>
    <w:rPr>
      <w:sz w:val="44"/>
      <w:szCs w:val="44"/>
    </w:rPr>
  </w:style>
  <w:style w:type="paragraph" w:customStyle="1" w:styleId="Title4">
    <w:name w:val="Title 4"/>
    <w:basedOn w:val="Subtitle"/>
    <w:autoRedefine/>
    <w:qFormat/>
    <w:rsid w:val="009B2B3D"/>
    <w:pPr>
      <w:spacing w:before="240" w:after="240"/>
    </w:pPr>
    <w:rPr>
      <w:bCs/>
      <w:iCs w:val="0"/>
      <w:spacing w:val="0"/>
    </w:rPr>
  </w:style>
  <w:style w:type="paragraph" w:customStyle="1" w:styleId="04BodyTextSpiire">
    <w:name w:val="04 Body Text Spiire"/>
    <w:basedOn w:val="Normal"/>
    <w:link w:val="04BodyTextSpiireChar"/>
    <w:qFormat/>
    <w:rsid w:val="003E3D4B"/>
    <w:rPr>
      <w:rFonts w:ascii="Arial" w:eastAsia="Calibri" w:hAnsi="Arial" w:cs="Arial"/>
      <w:szCs w:val="20"/>
    </w:rPr>
  </w:style>
  <w:style w:type="character" w:customStyle="1" w:styleId="04BodyTextSpiireChar">
    <w:name w:val="04 Body Text Spiire Char"/>
    <w:link w:val="04BodyTextSpiire"/>
    <w:rsid w:val="003E3D4B"/>
    <w:rPr>
      <w:rFonts w:ascii="Arial" w:eastAsia="Calibri" w:hAnsi="Arial" w:cs="Arial"/>
      <w:szCs w:val="20"/>
      <w:lang w:val="en-NZ"/>
    </w:rPr>
  </w:style>
  <w:style w:type="paragraph" w:customStyle="1" w:styleId="Centered">
    <w:name w:val="Centered"/>
    <w:basedOn w:val="Normal"/>
    <w:rsid w:val="003E3D4B"/>
    <w:pPr>
      <w:keepLines/>
      <w:tabs>
        <w:tab w:val="left" w:pos="924"/>
        <w:tab w:val="left" w:pos="1848"/>
        <w:tab w:val="left" w:pos="2773"/>
        <w:tab w:val="left" w:pos="3697"/>
        <w:tab w:val="left" w:pos="4621"/>
        <w:tab w:val="left" w:pos="5545"/>
        <w:tab w:val="left" w:pos="6469"/>
        <w:tab w:val="left" w:pos="7394"/>
        <w:tab w:val="left" w:pos="8318"/>
        <w:tab w:val="right" w:pos="9214"/>
      </w:tabs>
      <w:spacing w:before="120" w:after="120"/>
      <w:jc w:val="center"/>
    </w:pPr>
    <w:rPr>
      <w:rFonts w:ascii="Arial" w:hAnsi="Arial"/>
      <w:color w:val="000000"/>
      <w:szCs w:val="20"/>
      <w:lang w:val="en-AU"/>
    </w:rPr>
  </w:style>
  <w:style w:type="paragraph" w:styleId="BlockText">
    <w:name w:val="Block Text"/>
    <w:basedOn w:val="Normal"/>
    <w:rsid w:val="003E3D4B"/>
    <w:pPr>
      <w:overflowPunct w:val="0"/>
      <w:autoSpaceDE w:val="0"/>
      <w:autoSpaceDN w:val="0"/>
      <w:adjustRightInd w:val="0"/>
      <w:ind w:left="851" w:right="680"/>
      <w:textAlignment w:val="baseline"/>
    </w:pPr>
    <w:rPr>
      <w:rFonts w:ascii="Arial" w:hAnsi="Arial" w:cs="Arial"/>
      <w:szCs w:val="20"/>
      <w:lang w:val="en-AU"/>
    </w:rPr>
  </w:style>
  <w:style w:type="character" w:customStyle="1" w:styleId="ListParagraphChar">
    <w:name w:val="List Paragraph Char"/>
    <w:link w:val="ListParagraph"/>
    <w:uiPriority w:val="34"/>
    <w:rsid w:val="003E3D4B"/>
    <w:rPr>
      <w:lang w:val="en-NZ"/>
    </w:rPr>
  </w:style>
  <w:style w:type="table" w:customStyle="1" w:styleId="PlainTable51">
    <w:name w:val="Plain Table 51"/>
    <w:basedOn w:val="TableNormal"/>
    <w:uiPriority w:val="45"/>
    <w:rsid w:val="003E3D4B"/>
    <w:pPr>
      <w:spacing w:after="0" w:line="240" w:lineRule="auto"/>
    </w:pPr>
    <w:rPr>
      <w:lang w:val="en-NZ"/>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3E3D4B"/>
    <w:rPr>
      <w:rFonts w:asciiTheme="majorHAnsi" w:eastAsiaTheme="majorEastAsia" w:hAnsiTheme="majorHAnsi" w:cstheme="majorBidi"/>
      <w:color w:val="1F4D78" w:themeColor="accent1" w:themeShade="7F"/>
      <w:sz w:val="24"/>
      <w:szCs w:val="24"/>
      <w:lang w:val="en-NZ"/>
    </w:rPr>
  </w:style>
  <w:style w:type="paragraph" w:styleId="BalloonText">
    <w:name w:val="Balloon Text"/>
    <w:basedOn w:val="Normal"/>
    <w:link w:val="BalloonTextChar"/>
    <w:uiPriority w:val="99"/>
    <w:semiHidden/>
    <w:unhideWhenUsed/>
    <w:rsid w:val="00366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07A"/>
    <w:rPr>
      <w:rFonts w:ascii="Segoe UI" w:hAnsi="Segoe UI" w:cs="Segoe UI"/>
      <w:sz w:val="18"/>
      <w:szCs w:val="18"/>
      <w:lang w:val="en-NZ"/>
    </w:rPr>
  </w:style>
  <w:style w:type="character" w:styleId="CommentReference">
    <w:name w:val="annotation reference"/>
    <w:basedOn w:val="DefaultParagraphFont"/>
    <w:uiPriority w:val="99"/>
    <w:semiHidden/>
    <w:unhideWhenUsed/>
    <w:rsid w:val="003E2ED7"/>
    <w:rPr>
      <w:sz w:val="16"/>
      <w:szCs w:val="16"/>
    </w:rPr>
  </w:style>
  <w:style w:type="paragraph" w:styleId="CommentText">
    <w:name w:val="annotation text"/>
    <w:basedOn w:val="Normal"/>
    <w:link w:val="CommentTextChar"/>
    <w:uiPriority w:val="99"/>
    <w:semiHidden/>
    <w:unhideWhenUsed/>
    <w:rsid w:val="003E2ED7"/>
    <w:rPr>
      <w:sz w:val="20"/>
      <w:szCs w:val="20"/>
    </w:rPr>
  </w:style>
  <w:style w:type="character" w:customStyle="1" w:styleId="CommentTextChar">
    <w:name w:val="Comment Text Char"/>
    <w:basedOn w:val="DefaultParagraphFont"/>
    <w:link w:val="CommentText"/>
    <w:uiPriority w:val="99"/>
    <w:semiHidden/>
    <w:rsid w:val="003E2ED7"/>
    <w:rPr>
      <w:sz w:val="20"/>
      <w:szCs w:val="20"/>
      <w:lang w:val="en-NZ"/>
    </w:rPr>
  </w:style>
  <w:style w:type="paragraph" w:styleId="CommentSubject">
    <w:name w:val="annotation subject"/>
    <w:basedOn w:val="CommentText"/>
    <w:next w:val="CommentText"/>
    <w:link w:val="CommentSubjectChar"/>
    <w:uiPriority w:val="99"/>
    <w:semiHidden/>
    <w:unhideWhenUsed/>
    <w:rsid w:val="003E2ED7"/>
    <w:rPr>
      <w:b/>
      <w:bCs/>
    </w:rPr>
  </w:style>
  <w:style w:type="character" w:customStyle="1" w:styleId="CommentSubjectChar">
    <w:name w:val="Comment Subject Char"/>
    <w:basedOn w:val="CommentTextChar"/>
    <w:link w:val="CommentSubject"/>
    <w:uiPriority w:val="99"/>
    <w:semiHidden/>
    <w:rsid w:val="003E2ED7"/>
    <w:rPr>
      <w:b/>
      <w:bCs/>
      <w:sz w:val="20"/>
      <w:szCs w:val="20"/>
      <w:lang w:val="en-NZ"/>
    </w:rPr>
  </w:style>
  <w:style w:type="paragraph" w:styleId="Revision">
    <w:name w:val="Revision"/>
    <w:hidden/>
    <w:uiPriority w:val="99"/>
    <w:semiHidden/>
    <w:rsid w:val="002320AB"/>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1920">
      <w:bodyDiv w:val="1"/>
      <w:marLeft w:val="0"/>
      <w:marRight w:val="0"/>
      <w:marTop w:val="0"/>
      <w:marBottom w:val="0"/>
      <w:divBdr>
        <w:top w:val="none" w:sz="0" w:space="0" w:color="auto"/>
        <w:left w:val="none" w:sz="0" w:space="0" w:color="auto"/>
        <w:bottom w:val="none" w:sz="0" w:space="0" w:color="auto"/>
        <w:right w:val="none" w:sz="0" w:space="0" w:color="auto"/>
      </w:divBdr>
    </w:div>
    <w:div w:id="346441877">
      <w:bodyDiv w:val="1"/>
      <w:marLeft w:val="0"/>
      <w:marRight w:val="0"/>
      <w:marTop w:val="0"/>
      <w:marBottom w:val="0"/>
      <w:divBdr>
        <w:top w:val="none" w:sz="0" w:space="0" w:color="auto"/>
        <w:left w:val="none" w:sz="0" w:space="0" w:color="auto"/>
        <w:bottom w:val="none" w:sz="0" w:space="0" w:color="auto"/>
        <w:right w:val="none" w:sz="0" w:space="0" w:color="auto"/>
      </w:divBdr>
    </w:div>
    <w:div w:id="949823603">
      <w:bodyDiv w:val="1"/>
      <w:marLeft w:val="0"/>
      <w:marRight w:val="0"/>
      <w:marTop w:val="0"/>
      <w:marBottom w:val="0"/>
      <w:divBdr>
        <w:top w:val="none" w:sz="0" w:space="0" w:color="auto"/>
        <w:left w:val="none" w:sz="0" w:space="0" w:color="auto"/>
        <w:bottom w:val="none" w:sz="0" w:space="0" w:color="auto"/>
        <w:right w:val="none" w:sz="0" w:space="0" w:color="auto"/>
      </w:divBdr>
    </w:div>
    <w:div w:id="1034159552">
      <w:bodyDiv w:val="1"/>
      <w:marLeft w:val="0"/>
      <w:marRight w:val="0"/>
      <w:marTop w:val="0"/>
      <w:marBottom w:val="0"/>
      <w:divBdr>
        <w:top w:val="none" w:sz="0" w:space="0" w:color="auto"/>
        <w:left w:val="none" w:sz="0" w:space="0" w:color="auto"/>
        <w:bottom w:val="none" w:sz="0" w:space="0" w:color="auto"/>
        <w:right w:val="none" w:sz="0" w:space="0" w:color="auto"/>
      </w:divBdr>
    </w:div>
    <w:div w:id="1110473813">
      <w:bodyDiv w:val="1"/>
      <w:marLeft w:val="0"/>
      <w:marRight w:val="0"/>
      <w:marTop w:val="0"/>
      <w:marBottom w:val="0"/>
      <w:divBdr>
        <w:top w:val="none" w:sz="0" w:space="0" w:color="auto"/>
        <w:left w:val="none" w:sz="0" w:space="0" w:color="auto"/>
        <w:bottom w:val="none" w:sz="0" w:space="0" w:color="auto"/>
        <w:right w:val="none" w:sz="0" w:space="0" w:color="auto"/>
      </w:divBdr>
    </w:div>
    <w:div w:id="1506747515">
      <w:bodyDiv w:val="1"/>
      <w:marLeft w:val="0"/>
      <w:marRight w:val="0"/>
      <w:marTop w:val="0"/>
      <w:marBottom w:val="0"/>
      <w:divBdr>
        <w:top w:val="none" w:sz="0" w:space="0" w:color="auto"/>
        <w:left w:val="none" w:sz="0" w:space="0" w:color="auto"/>
        <w:bottom w:val="none" w:sz="0" w:space="0" w:color="auto"/>
        <w:right w:val="none" w:sz="0" w:space="0" w:color="auto"/>
      </w:divBdr>
    </w:div>
    <w:div w:id="1731808932">
      <w:bodyDiv w:val="1"/>
      <w:marLeft w:val="0"/>
      <w:marRight w:val="0"/>
      <w:marTop w:val="0"/>
      <w:marBottom w:val="0"/>
      <w:divBdr>
        <w:top w:val="none" w:sz="0" w:space="0" w:color="auto"/>
        <w:left w:val="none" w:sz="0" w:space="0" w:color="auto"/>
        <w:bottom w:val="none" w:sz="0" w:space="0" w:color="auto"/>
        <w:right w:val="none" w:sz="0" w:space="0" w:color="auto"/>
      </w:divBdr>
    </w:div>
    <w:div w:id="1907491487">
      <w:bodyDiv w:val="1"/>
      <w:marLeft w:val="0"/>
      <w:marRight w:val="0"/>
      <w:marTop w:val="0"/>
      <w:marBottom w:val="0"/>
      <w:divBdr>
        <w:top w:val="none" w:sz="0" w:space="0" w:color="auto"/>
        <w:left w:val="none" w:sz="0" w:space="0" w:color="auto"/>
        <w:bottom w:val="none" w:sz="0" w:space="0" w:color="auto"/>
        <w:right w:val="none" w:sz="0" w:space="0" w:color="auto"/>
      </w:divBdr>
    </w:div>
    <w:div w:id="20294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are.teokoitu@cookislands.gov.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fem.procurement@cookislands.gov.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E66F3-E97B-4149-A511-5923CF03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1241</Words>
  <Characters>6651</Characters>
  <Application>Microsoft Office Word</Application>
  <DocSecurity>0</DocSecurity>
  <Lines>248</Lines>
  <Paragraphs>147</Paragraphs>
  <ScaleCrop>false</ScaleCrop>
  <HeadingPairs>
    <vt:vector size="2" baseType="variant">
      <vt:variant>
        <vt:lpstr>Title</vt:lpstr>
      </vt:variant>
      <vt:variant>
        <vt:i4>1</vt:i4>
      </vt:variant>
    </vt:vector>
  </HeadingPairs>
  <TitlesOfParts>
    <vt:vector size="1" baseType="lpstr">
      <vt:lpstr/>
    </vt:vector>
  </TitlesOfParts>
  <Company>gov</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Tekura Ringi</dc:creator>
  <cp:keywords/>
  <dc:description/>
  <cp:lastModifiedBy>Taina Iro</cp:lastModifiedBy>
  <cp:revision>17</cp:revision>
  <cp:lastPrinted>2022-09-21T23:05:00Z</cp:lastPrinted>
  <dcterms:created xsi:type="dcterms:W3CDTF">2023-12-15T21:18:00Z</dcterms:created>
  <dcterms:modified xsi:type="dcterms:W3CDTF">2023-12-19T00:03:00Z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4b7596b8d82b1dadf6579868ffb83fb891380a93af28a7354bfb945596f57d7a</vt:lpwstr>
  </property>
</Properties>
</file>