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B9" w:rsidRPr="00BE1E0D" w:rsidRDefault="002573B9" w:rsidP="007134FB">
      <w:pPr>
        <w:pStyle w:val="Title"/>
        <w:pBdr>
          <w:bottom w:val="single" w:sz="4" w:space="4" w:color="auto"/>
        </w:pBdr>
        <w:rPr>
          <w:rFonts w:ascii="Arial Bold" w:hAnsi="Arial Bold"/>
          <w:b/>
          <w:sz w:val="44"/>
        </w:rPr>
      </w:pPr>
      <w:r w:rsidRPr="00BE1E0D">
        <w:rPr>
          <w:rFonts w:ascii="Arial Bold" w:hAnsi="Arial Bold"/>
          <w:b/>
          <w:sz w:val="44"/>
        </w:rPr>
        <w:t>Request for Tender</w:t>
      </w:r>
    </w:p>
    <w:p w:rsidR="002573B9" w:rsidRDefault="002573B9" w:rsidP="002573B9"/>
    <w:p w:rsidR="002573B9" w:rsidRDefault="00E120E8" w:rsidP="002573B9">
      <w:r>
        <w:rPr>
          <w:noProof/>
          <w:lang w:eastAsia="en-NZ"/>
        </w:rPr>
        <w:drawing>
          <wp:anchor distT="0" distB="0" distL="114300" distR="114300" simplePos="0" relativeHeight="251651584" behindDoc="0" locked="0" layoutInCell="1" allowOverlap="1">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Pr="00D05185" w:rsidRDefault="00E3459D" w:rsidP="00D05185">
      <w:pPr>
        <w:pStyle w:val="Title2"/>
      </w:pPr>
      <w:r>
        <w:t xml:space="preserve">2017 </w:t>
      </w:r>
      <w:r w:rsidR="00B46385">
        <w:t>Laptop</w:t>
      </w:r>
      <w:r>
        <w:t xml:space="preserve"> Tender</w:t>
      </w:r>
    </w:p>
    <w:p w:rsidR="002573B9" w:rsidRDefault="002573B9" w:rsidP="005A1955">
      <w:pPr>
        <w:pStyle w:val="04BodyTextSpiire"/>
      </w:pPr>
    </w:p>
    <w:tbl>
      <w:tblPr>
        <w:tblStyle w:val="TableGrid"/>
        <w:tblW w:w="0" w:type="auto"/>
        <w:tblLook w:val="04A0" w:firstRow="1" w:lastRow="0" w:firstColumn="1" w:lastColumn="0" w:noHBand="0" w:noVBand="1"/>
      </w:tblPr>
      <w:tblGrid>
        <w:gridCol w:w="4621"/>
        <w:gridCol w:w="4621"/>
      </w:tblGrid>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0" w:name="_Toc461482739"/>
            <w:bookmarkStart w:id="1" w:name="_Toc463292817"/>
            <w:r w:rsidRPr="005A1955">
              <w:rPr>
                <w:rFonts w:eastAsia="Times New Roman" w:cs="Times New Roman"/>
                <w:bCs w:val="0"/>
                <w:color w:val="000000"/>
                <w:lang w:val="en-AU"/>
              </w:rPr>
              <w:t>Reference No:</w:t>
            </w:r>
            <w:bookmarkEnd w:id="0"/>
            <w:bookmarkEnd w:id="1"/>
          </w:p>
        </w:tc>
        <w:tc>
          <w:tcPr>
            <w:tcW w:w="4621" w:type="dxa"/>
          </w:tcPr>
          <w:p w:rsidR="008675E7" w:rsidRPr="005A1955" w:rsidRDefault="0078621A" w:rsidP="00E3459D">
            <w:pPr>
              <w:pStyle w:val="Title4"/>
              <w:rPr>
                <w:rFonts w:eastAsia="Times New Roman" w:cs="Times New Roman"/>
                <w:bCs w:val="0"/>
                <w:color w:val="000000"/>
                <w:lang w:val="en-AU"/>
              </w:rPr>
            </w:pPr>
            <w:r>
              <w:rPr>
                <w:rFonts w:eastAsia="Times New Roman" w:cs="Times New Roman"/>
                <w:bCs w:val="0"/>
                <w:color w:val="000000"/>
                <w:lang w:val="en-AU"/>
              </w:rPr>
              <w:t>17180</w:t>
            </w:r>
            <w:r w:rsidR="00B46385">
              <w:rPr>
                <w:rFonts w:eastAsia="Times New Roman" w:cs="Times New Roman"/>
                <w:bCs w:val="0"/>
                <w:color w:val="000000"/>
                <w:lang w:val="en-AU"/>
              </w:rPr>
              <w:t>6</w:t>
            </w:r>
          </w:p>
        </w:tc>
      </w:tr>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2" w:name="_Toc461482741"/>
            <w:bookmarkStart w:id="3" w:name="_Toc463292819"/>
            <w:r w:rsidRPr="005A1955">
              <w:rPr>
                <w:rFonts w:eastAsia="Times New Roman" w:cs="Times New Roman"/>
                <w:bCs w:val="0"/>
                <w:color w:val="000000"/>
                <w:lang w:val="en-AU"/>
              </w:rPr>
              <w:t>Date of Release:</w:t>
            </w:r>
            <w:bookmarkEnd w:id="2"/>
            <w:bookmarkEnd w:id="3"/>
          </w:p>
        </w:tc>
        <w:tc>
          <w:tcPr>
            <w:tcW w:w="4621" w:type="dxa"/>
          </w:tcPr>
          <w:p w:rsidR="008675E7" w:rsidRPr="005A1955" w:rsidRDefault="006E44C2" w:rsidP="006E44C2">
            <w:pPr>
              <w:pStyle w:val="Title4"/>
              <w:rPr>
                <w:rFonts w:eastAsia="Times New Roman" w:cs="Times New Roman"/>
                <w:bCs w:val="0"/>
                <w:color w:val="000000"/>
                <w:lang w:val="en-AU"/>
              </w:rPr>
            </w:pPr>
            <w:bookmarkStart w:id="4" w:name="_Toc461482742"/>
            <w:bookmarkStart w:id="5" w:name="_Toc463292820"/>
            <w:r w:rsidRPr="00FA4093">
              <w:rPr>
                <w:rFonts w:eastAsia="Times New Roman" w:cs="Times New Roman"/>
                <w:bCs w:val="0"/>
                <w:color w:val="000000"/>
                <w:lang w:val="en-AU"/>
              </w:rPr>
              <w:t>3</w:t>
            </w:r>
            <w:r w:rsidR="004B1397" w:rsidRPr="00FA4093">
              <w:rPr>
                <w:rFonts w:eastAsia="Times New Roman" w:cs="Times New Roman"/>
                <w:bCs w:val="0"/>
                <w:color w:val="000000"/>
                <w:lang w:val="en-AU"/>
              </w:rPr>
              <w:t xml:space="preserve"> </w:t>
            </w:r>
            <w:r w:rsidRPr="00FA4093">
              <w:rPr>
                <w:rFonts w:eastAsia="Times New Roman" w:cs="Times New Roman"/>
                <w:bCs w:val="0"/>
                <w:color w:val="000000"/>
                <w:lang w:val="en-AU"/>
              </w:rPr>
              <w:t>October</w:t>
            </w:r>
            <w:r w:rsidR="00E3459D" w:rsidRPr="00FA4093">
              <w:rPr>
                <w:rFonts w:eastAsia="Times New Roman" w:cs="Times New Roman"/>
                <w:bCs w:val="0"/>
                <w:color w:val="000000"/>
                <w:lang w:val="en-AU"/>
              </w:rPr>
              <w:t xml:space="preserve"> </w:t>
            </w:r>
            <w:r w:rsidR="004B1397" w:rsidRPr="00FA4093">
              <w:rPr>
                <w:rFonts w:eastAsia="Times New Roman" w:cs="Times New Roman"/>
                <w:bCs w:val="0"/>
                <w:color w:val="000000"/>
                <w:lang w:val="en-AU"/>
              </w:rPr>
              <w:t>2017</w:t>
            </w:r>
            <w:bookmarkEnd w:id="4"/>
            <w:bookmarkEnd w:id="5"/>
          </w:p>
        </w:tc>
      </w:tr>
    </w:tbl>
    <w:p w:rsidR="002573B9" w:rsidRDefault="002573B9" w:rsidP="009C63CA">
      <w:pPr>
        <w:pStyle w:val="Subtitle"/>
      </w:pPr>
    </w:p>
    <w:p w:rsidR="00D05185" w:rsidRPr="00CC4D7B" w:rsidRDefault="00E3459D" w:rsidP="00CC4D7B">
      <w:pPr>
        <w:pStyle w:val="Title3"/>
      </w:pPr>
      <w:r>
        <w:t>Minist</w:t>
      </w:r>
      <w:r w:rsidR="00D05185" w:rsidRPr="00CC4D7B">
        <w:t>r</w:t>
      </w:r>
      <w:r>
        <w:t>y of Education</w:t>
      </w:r>
    </w:p>
    <w:p w:rsidR="009E7880" w:rsidRPr="000D3B32" w:rsidRDefault="009E7880" w:rsidP="009E7880">
      <w:pPr>
        <w:pStyle w:val="Centered"/>
        <w:keepLines w:val="0"/>
      </w:pPr>
      <w:r w:rsidRPr="000D3B32">
        <w:t>All queries regarding this Request for Tender should be directed to:</w:t>
      </w:r>
    </w:p>
    <w:p w:rsidR="00D05185" w:rsidRPr="00D05185" w:rsidRDefault="009E7880" w:rsidP="00D05185">
      <w:pPr>
        <w:pStyle w:val="Centered"/>
        <w:keepLines w:val="0"/>
        <w:rPr>
          <w:rFonts w:cs="Arial"/>
        </w:rPr>
      </w:pPr>
      <w:r>
        <w:t>Contact Officer</w:t>
      </w:r>
      <w:r w:rsidR="00D05185">
        <w:t xml:space="preserve"> </w:t>
      </w:r>
      <w:r w:rsidR="00E3459D">
        <w:rPr>
          <w:rFonts w:cs="Arial"/>
        </w:rPr>
        <w:t>Robert Matheson</w:t>
      </w:r>
      <w:r w:rsidR="00D05185" w:rsidRPr="00D05185">
        <w:rPr>
          <w:rFonts w:cs="Arial"/>
        </w:rPr>
        <w:t xml:space="preserve"> </w:t>
      </w:r>
    </w:p>
    <w:p w:rsidR="00E3459D" w:rsidRDefault="00FA4093" w:rsidP="009E7880">
      <w:pPr>
        <w:pStyle w:val="Centered"/>
        <w:keepLines w:val="0"/>
      </w:pPr>
      <w:hyperlink r:id="rId9" w:history="1">
        <w:r w:rsidR="00E3459D" w:rsidRPr="00D65208">
          <w:rPr>
            <w:rStyle w:val="Hyperlink"/>
            <w:lang w:val="en-US"/>
          </w:rPr>
          <w:t>itcdirector@education.gov.ck</w:t>
        </w:r>
      </w:hyperlink>
    </w:p>
    <w:p w:rsidR="009E7880" w:rsidRDefault="009E7880" w:rsidP="009E7880">
      <w:pPr>
        <w:pStyle w:val="Centered"/>
        <w:keepLines w:val="0"/>
        <w:rPr>
          <w:b/>
          <w:i/>
          <w:u w:val="single"/>
        </w:rPr>
      </w:pPr>
      <w:r>
        <w:br/>
        <w:t>TENDER CLOSING TIME:</w:t>
      </w:r>
      <w:r w:rsidR="004B1397">
        <w:t xml:space="preserve"> </w:t>
      </w:r>
      <w:r w:rsidR="006E44C2" w:rsidRPr="00FA4093">
        <w:rPr>
          <w:u w:val="single"/>
        </w:rPr>
        <w:t>4</w:t>
      </w:r>
      <w:r w:rsidR="004B1397" w:rsidRPr="00FA4093">
        <w:rPr>
          <w:u w:val="single"/>
        </w:rPr>
        <w:t>pm (</w:t>
      </w:r>
      <w:r w:rsidRPr="006E44C2">
        <w:rPr>
          <w:u w:val="single"/>
        </w:rPr>
        <w:t xml:space="preserve">CI Time) </w:t>
      </w:r>
      <w:r w:rsidR="006E44C2" w:rsidRPr="00FA4093">
        <w:rPr>
          <w:u w:val="single"/>
        </w:rPr>
        <w:t>Wednesday</w:t>
      </w:r>
      <w:r w:rsidR="006E44C2">
        <w:rPr>
          <w:u w:val="single"/>
        </w:rPr>
        <w:t xml:space="preserve"> October</w:t>
      </w:r>
      <w:r w:rsidR="004B1397" w:rsidRPr="00FA4093">
        <w:rPr>
          <w:u w:val="single"/>
        </w:rPr>
        <w:t xml:space="preserve"> </w:t>
      </w:r>
      <w:r w:rsidR="006E44C2" w:rsidRPr="00FA4093">
        <w:rPr>
          <w:u w:val="single"/>
        </w:rPr>
        <w:t>18</w:t>
      </w:r>
      <w:r w:rsidR="006E44C2">
        <w:rPr>
          <w:u w:val="single"/>
        </w:rPr>
        <w:t>,</w:t>
      </w:r>
      <w:r w:rsidR="006E44C2" w:rsidRPr="00FA4093">
        <w:rPr>
          <w:u w:val="single"/>
        </w:rPr>
        <w:t xml:space="preserve"> </w:t>
      </w:r>
      <w:r w:rsidR="004B1397" w:rsidRPr="00FA4093">
        <w:rPr>
          <w:u w:val="single"/>
        </w:rPr>
        <w:t>2017</w:t>
      </w:r>
    </w:p>
    <w:p w:rsidR="009C63CA" w:rsidRDefault="009C63CA" w:rsidP="009C63CA">
      <w:pPr>
        <w:pStyle w:val="Subtitle"/>
        <w:sectPr w:rsidR="009C63CA" w:rsidSect="008740D6">
          <w:footerReference w:type="default" r:id="rId10"/>
          <w:type w:val="continuous"/>
          <w:pgSz w:w="11906" w:h="16838"/>
          <w:pgMar w:top="1440" w:right="1440" w:bottom="1440" w:left="1440" w:header="708" w:footer="708" w:gutter="0"/>
          <w:pgNumType w:start="1"/>
          <w:cols w:space="708"/>
          <w:titlePg/>
          <w:docGrid w:linePitch="360"/>
        </w:sectPr>
      </w:pPr>
    </w:p>
    <w:p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w:t>
      </w:r>
      <w:bookmarkStart w:id="6" w:name="_GoBack"/>
      <w:bookmarkEnd w:id="6"/>
      <w:r w:rsidRPr="00D10D95">
        <w:rPr>
          <w:rFonts w:ascii="Arial" w:eastAsia="Times New Roman" w:hAnsi="Arial" w:cs="Arial"/>
          <w:color w:val="000000"/>
          <w:lang w:val="en-AU"/>
        </w:rPr>
        <w:t xml:space="preserve"> left blank]</w:t>
      </w:r>
    </w:p>
    <w:p w:rsidR="009C63CA" w:rsidRDefault="009C63CA" w:rsidP="009C63CA">
      <w:pPr>
        <w:jc w:val="center"/>
        <w:rPr>
          <w:rStyle w:val="Emphasis"/>
        </w:rPr>
      </w:pPr>
    </w:p>
    <w:p w:rsidR="009C63CA" w:rsidRDefault="009C63CA" w:rsidP="009C63CA">
      <w:pPr>
        <w:jc w:val="center"/>
        <w:rPr>
          <w:rStyle w:val="Emphasis"/>
        </w:rPr>
        <w:sectPr w:rsidR="009C63CA" w:rsidSect="0081061B">
          <w:footerReference w:type="default" r:id="rId11"/>
          <w:pgSz w:w="11906" w:h="16838"/>
          <w:pgMar w:top="1440" w:right="849" w:bottom="1276" w:left="993" w:header="708" w:footer="708" w:gutter="0"/>
          <w:pgNumType w:start="2"/>
          <w:cols w:space="708"/>
          <w:docGrid w:linePitch="360"/>
        </w:sectPr>
      </w:pPr>
    </w:p>
    <w:p w:rsidR="006906A2" w:rsidRDefault="009C63CA">
      <w:pPr>
        <w:pStyle w:val="Title4"/>
      </w:pPr>
      <w:r w:rsidRPr="00E120E8">
        <w:lastRenderedPageBreak/>
        <w:t>Table of Contents</w:t>
      </w:r>
    </w:p>
    <w:p w:rsidR="0045035E" w:rsidRDefault="003F672C">
      <w:pPr>
        <w:pStyle w:val="TOC1"/>
        <w:tabs>
          <w:tab w:val="right" w:leader="dot" w:pos="10054"/>
        </w:tabs>
        <w:rPr>
          <w:rFonts w:eastAsiaTheme="minorEastAsia"/>
          <w:b w:val="0"/>
          <w:bCs w:val="0"/>
          <w:caps w:val="0"/>
          <w:noProof/>
          <w:sz w:val="22"/>
          <w:szCs w:val="22"/>
          <w:lang w:eastAsia="en-NZ"/>
        </w:rPr>
      </w:pPr>
      <w:r>
        <w:rPr>
          <w:b w:val="0"/>
          <w:caps w:val="0"/>
          <w:smallCaps/>
          <w:sz w:val="24"/>
        </w:rPr>
        <w:fldChar w:fldCharType="begin"/>
      </w:r>
      <w:r w:rsidR="00BF0AAE">
        <w:rPr>
          <w:b w:val="0"/>
          <w:caps w:val="0"/>
          <w:smallCaps/>
          <w:sz w:val="24"/>
        </w:rPr>
        <w:instrText xml:space="preserve"> TOC \f \h \z \t "Heading 1,2,Header 1,1" </w:instrText>
      </w:r>
      <w:r>
        <w:rPr>
          <w:b w:val="0"/>
          <w:caps w:val="0"/>
          <w:smallCaps/>
          <w:sz w:val="24"/>
        </w:rPr>
        <w:fldChar w:fldCharType="separate"/>
      </w:r>
      <w:hyperlink w:anchor="_Toc494681306" w:history="1">
        <w:r w:rsidR="0045035E" w:rsidRPr="00A804A4">
          <w:rPr>
            <w:rStyle w:val="Hyperlink"/>
            <w:noProof/>
          </w:rPr>
          <w:t>Glossary and Definitions</w:t>
        </w:r>
        <w:r w:rsidR="0045035E">
          <w:rPr>
            <w:noProof/>
            <w:webHidden/>
          </w:rPr>
          <w:tab/>
        </w:r>
        <w:r w:rsidR="0045035E">
          <w:rPr>
            <w:noProof/>
            <w:webHidden/>
          </w:rPr>
          <w:fldChar w:fldCharType="begin"/>
        </w:r>
        <w:r w:rsidR="0045035E">
          <w:rPr>
            <w:noProof/>
            <w:webHidden/>
          </w:rPr>
          <w:instrText xml:space="preserve"> PAGEREF _Toc494681306 \h </w:instrText>
        </w:r>
        <w:r w:rsidR="0045035E">
          <w:rPr>
            <w:noProof/>
            <w:webHidden/>
          </w:rPr>
        </w:r>
        <w:r w:rsidR="0045035E">
          <w:rPr>
            <w:noProof/>
            <w:webHidden/>
          </w:rPr>
          <w:fldChar w:fldCharType="separate"/>
        </w:r>
        <w:r w:rsidR="0045035E">
          <w:rPr>
            <w:noProof/>
            <w:webHidden/>
          </w:rPr>
          <w:t>4</w:t>
        </w:r>
        <w:r w:rsidR="0045035E">
          <w:rPr>
            <w:noProof/>
            <w:webHidden/>
          </w:rPr>
          <w:fldChar w:fldCharType="end"/>
        </w:r>
      </w:hyperlink>
    </w:p>
    <w:p w:rsidR="0045035E" w:rsidRDefault="0045035E">
      <w:pPr>
        <w:pStyle w:val="TOC1"/>
        <w:tabs>
          <w:tab w:val="right" w:leader="dot" w:pos="10054"/>
        </w:tabs>
        <w:rPr>
          <w:rFonts w:eastAsiaTheme="minorEastAsia"/>
          <w:b w:val="0"/>
          <w:bCs w:val="0"/>
          <w:caps w:val="0"/>
          <w:noProof/>
          <w:sz w:val="22"/>
          <w:szCs w:val="22"/>
          <w:lang w:eastAsia="en-NZ"/>
        </w:rPr>
      </w:pPr>
      <w:hyperlink w:anchor="_Toc494681307" w:history="1">
        <w:r w:rsidRPr="00A804A4">
          <w:rPr>
            <w:rStyle w:val="Hyperlink"/>
            <w:noProof/>
          </w:rPr>
          <w:t>Introduction</w:t>
        </w:r>
        <w:r>
          <w:rPr>
            <w:noProof/>
            <w:webHidden/>
          </w:rPr>
          <w:tab/>
        </w:r>
        <w:r>
          <w:rPr>
            <w:noProof/>
            <w:webHidden/>
          </w:rPr>
          <w:fldChar w:fldCharType="begin"/>
        </w:r>
        <w:r>
          <w:rPr>
            <w:noProof/>
            <w:webHidden/>
          </w:rPr>
          <w:instrText xml:space="preserve"> PAGEREF _Toc494681307 \h </w:instrText>
        </w:r>
        <w:r>
          <w:rPr>
            <w:noProof/>
            <w:webHidden/>
          </w:rPr>
        </w:r>
        <w:r>
          <w:rPr>
            <w:noProof/>
            <w:webHidden/>
          </w:rPr>
          <w:fldChar w:fldCharType="separate"/>
        </w:r>
        <w:r>
          <w:rPr>
            <w:noProof/>
            <w:webHidden/>
          </w:rPr>
          <w:t>5</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08" w:history="1">
        <w:r w:rsidRPr="00A804A4">
          <w:rPr>
            <w:rStyle w:val="Hyperlink"/>
            <w:noProof/>
          </w:rPr>
          <w:t>Summary of Requirements</w:t>
        </w:r>
        <w:r>
          <w:rPr>
            <w:noProof/>
            <w:webHidden/>
          </w:rPr>
          <w:tab/>
        </w:r>
        <w:r>
          <w:rPr>
            <w:noProof/>
            <w:webHidden/>
          </w:rPr>
          <w:fldChar w:fldCharType="begin"/>
        </w:r>
        <w:r>
          <w:rPr>
            <w:noProof/>
            <w:webHidden/>
          </w:rPr>
          <w:instrText xml:space="preserve"> PAGEREF _Toc494681308 \h </w:instrText>
        </w:r>
        <w:r>
          <w:rPr>
            <w:noProof/>
            <w:webHidden/>
          </w:rPr>
        </w:r>
        <w:r>
          <w:rPr>
            <w:noProof/>
            <w:webHidden/>
          </w:rPr>
          <w:fldChar w:fldCharType="separate"/>
        </w:r>
        <w:r>
          <w:rPr>
            <w:noProof/>
            <w:webHidden/>
          </w:rPr>
          <w:t>5</w:t>
        </w:r>
        <w:r>
          <w:rPr>
            <w:noProof/>
            <w:webHidden/>
          </w:rPr>
          <w:fldChar w:fldCharType="end"/>
        </w:r>
      </w:hyperlink>
    </w:p>
    <w:p w:rsidR="0045035E" w:rsidRDefault="0045035E">
      <w:pPr>
        <w:pStyle w:val="TOC1"/>
        <w:tabs>
          <w:tab w:val="right" w:leader="dot" w:pos="10054"/>
        </w:tabs>
        <w:rPr>
          <w:rFonts w:eastAsiaTheme="minorEastAsia"/>
          <w:b w:val="0"/>
          <w:bCs w:val="0"/>
          <w:caps w:val="0"/>
          <w:noProof/>
          <w:sz w:val="22"/>
          <w:szCs w:val="22"/>
          <w:lang w:eastAsia="en-NZ"/>
        </w:rPr>
      </w:pPr>
      <w:hyperlink w:anchor="_Toc494681309" w:history="1">
        <w:r w:rsidRPr="00A804A4">
          <w:rPr>
            <w:rStyle w:val="Hyperlink"/>
            <w:noProof/>
          </w:rPr>
          <w:t>CONDITIONS OF TENDERING</w:t>
        </w:r>
        <w:r>
          <w:rPr>
            <w:noProof/>
            <w:webHidden/>
          </w:rPr>
          <w:tab/>
        </w:r>
        <w:r>
          <w:rPr>
            <w:noProof/>
            <w:webHidden/>
          </w:rPr>
          <w:fldChar w:fldCharType="begin"/>
        </w:r>
        <w:r>
          <w:rPr>
            <w:noProof/>
            <w:webHidden/>
          </w:rPr>
          <w:instrText xml:space="preserve"> PAGEREF _Toc494681309 \h </w:instrText>
        </w:r>
        <w:r>
          <w:rPr>
            <w:noProof/>
            <w:webHidden/>
          </w:rPr>
        </w:r>
        <w:r>
          <w:rPr>
            <w:noProof/>
            <w:webHidden/>
          </w:rPr>
          <w:fldChar w:fldCharType="separate"/>
        </w:r>
        <w:r>
          <w:rPr>
            <w:noProof/>
            <w:webHidden/>
          </w:rPr>
          <w:t>5</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10" w:history="1">
        <w:r w:rsidRPr="00A804A4">
          <w:rPr>
            <w:rStyle w:val="Hyperlink"/>
            <w:noProof/>
          </w:rPr>
          <w:t>Contact Officer</w:t>
        </w:r>
        <w:r>
          <w:rPr>
            <w:noProof/>
            <w:webHidden/>
          </w:rPr>
          <w:tab/>
        </w:r>
        <w:r>
          <w:rPr>
            <w:noProof/>
            <w:webHidden/>
          </w:rPr>
          <w:fldChar w:fldCharType="begin"/>
        </w:r>
        <w:r>
          <w:rPr>
            <w:noProof/>
            <w:webHidden/>
          </w:rPr>
          <w:instrText xml:space="preserve"> PAGEREF _Toc494681310 \h </w:instrText>
        </w:r>
        <w:r>
          <w:rPr>
            <w:noProof/>
            <w:webHidden/>
          </w:rPr>
        </w:r>
        <w:r>
          <w:rPr>
            <w:noProof/>
            <w:webHidden/>
          </w:rPr>
          <w:fldChar w:fldCharType="separate"/>
        </w:r>
        <w:r>
          <w:rPr>
            <w:noProof/>
            <w:webHidden/>
          </w:rPr>
          <w:t>5</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11" w:history="1">
        <w:r w:rsidRPr="00A804A4">
          <w:rPr>
            <w:rStyle w:val="Hyperlink"/>
            <w:noProof/>
          </w:rPr>
          <w:t>Tender Registration</w:t>
        </w:r>
        <w:r>
          <w:rPr>
            <w:noProof/>
            <w:webHidden/>
          </w:rPr>
          <w:tab/>
        </w:r>
        <w:r>
          <w:rPr>
            <w:noProof/>
            <w:webHidden/>
          </w:rPr>
          <w:fldChar w:fldCharType="begin"/>
        </w:r>
        <w:r>
          <w:rPr>
            <w:noProof/>
            <w:webHidden/>
          </w:rPr>
          <w:instrText xml:space="preserve"> PAGEREF _Toc494681311 \h </w:instrText>
        </w:r>
        <w:r>
          <w:rPr>
            <w:noProof/>
            <w:webHidden/>
          </w:rPr>
        </w:r>
        <w:r>
          <w:rPr>
            <w:noProof/>
            <w:webHidden/>
          </w:rPr>
          <w:fldChar w:fldCharType="separate"/>
        </w:r>
        <w:r>
          <w:rPr>
            <w:noProof/>
            <w:webHidden/>
          </w:rPr>
          <w:t>5</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12" w:history="1">
        <w:r w:rsidRPr="00A804A4">
          <w:rPr>
            <w:rStyle w:val="Hyperlink"/>
            <w:noProof/>
          </w:rPr>
          <w:t>Tender Closing Time</w:t>
        </w:r>
        <w:r>
          <w:rPr>
            <w:noProof/>
            <w:webHidden/>
          </w:rPr>
          <w:tab/>
        </w:r>
        <w:r>
          <w:rPr>
            <w:noProof/>
            <w:webHidden/>
          </w:rPr>
          <w:fldChar w:fldCharType="begin"/>
        </w:r>
        <w:r>
          <w:rPr>
            <w:noProof/>
            <w:webHidden/>
          </w:rPr>
          <w:instrText xml:space="preserve"> PAGEREF _Toc494681312 \h </w:instrText>
        </w:r>
        <w:r>
          <w:rPr>
            <w:noProof/>
            <w:webHidden/>
          </w:rPr>
        </w:r>
        <w:r>
          <w:rPr>
            <w:noProof/>
            <w:webHidden/>
          </w:rPr>
          <w:fldChar w:fldCharType="separate"/>
        </w:r>
        <w:r>
          <w:rPr>
            <w:noProof/>
            <w:webHidden/>
          </w:rPr>
          <w:t>6</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13" w:history="1">
        <w:r w:rsidRPr="00A804A4">
          <w:rPr>
            <w:rStyle w:val="Hyperlink"/>
            <w:noProof/>
          </w:rPr>
          <w:t>Submission of Tender</w:t>
        </w:r>
        <w:r>
          <w:rPr>
            <w:noProof/>
            <w:webHidden/>
          </w:rPr>
          <w:tab/>
        </w:r>
        <w:r>
          <w:rPr>
            <w:noProof/>
            <w:webHidden/>
          </w:rPr>
          <w:fldChar w:fldCharType="begin"/>
        </w:r>
        <w:r>
          <w:rPr>
            <w:noProof/>
            <w:webHidden/>
          </w:rPr>
          <w:instrText xml:space="preserve"> PAGEREF _Toc494681313 \h </w:instrText>
        </w:r>
        <w:r>
          <w:rPr>
            <w:noProof/>
            <w:webHidden/>
          </w:rPr>
        </w:r>
        <w:r>
          <w:rPr>
            <w:noProof/>
            <w:webHidden/>
          </w:rPr>
          <w:fldChar w:fldCharType="separate"/>
        </w:r>
        <w:r>
          <w:rPr>
            <w:noProof/>
            <w:webHidden/>
          </w:rPr>
          <w:t>6</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14" w:history="1">
        <w:r w:rsidRPr="00A804A4">
          <w:rPr>
            <w:rStyle w:val="Hyperlink"/>
            <w:noProof/>
          </w:rPr>
          <w:t>Conflict of Interest Declaration</w:t>
        </w:r>
        <w:r>
          <w:rPr>
            <w:noProof/>
            <w:webHidden/>
          </w:rPr>
          <w:tab/>
        </w:r>
        <w:r>
          <w:rPr>
            <w:noProof/>
            <w:webHidden/>
          </w:rPr>
          <w:fldChar w:fldCharType="begin"/>
        </w:r>
        <w:r>
          <w:rPr>
            <w:noProof/>
            <w:webHidden/>
          </w:rPr>
          <w:instrText xml:space="preserve"> PAGEREF _Toc494681314 \h </w:instrText>
        </w:r>
        <w:r>
          <w:rPr>
            <w:noProof/>
            <w:webHidden/>
          </w:rPr>
        </w:r>
        <w:r>
          <w:rPr>
            <w:noProof/>
            <w:webHidden/>
          </w:rPr>
          <w:fldChar w:fldCharType="separate"/>
        </w:r>
        <w:r>
          <w:rPr>
            <w:noProof/>
            <w:webHidden/>
          </w:rPr>
          <w:t>7</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15" w:history="1">
        <w:r w:rsidRPr="00A804A4">
          <w:rPr>
            <w:rStyle w:val="Hyperlink"/>
            <w:noProof/>
          </w:rPr>
          <w:t>Further information or clarifications</w:t>
        </w:r>
        <w:r>
          <w:rPr>
            <w:noProof/>
            <w:webHidden/>
          </w:rPr>
          <w:tab/>
        </w:r>
        <w:r>
          <w:rPr>
            <w:noProof/>
            <w:webHidden/>
          </w:rPr>
          <w:fldChar w:fldCharType="begin"/>
        </w:r>
        <w:r>
          <w:rPr>
            <w:noProof/>
            <w:webHidden/>
          </w:rPr>
          <w:instrText xml:space="preserve"> PAGEREF _Toc494681315 \h </w:instrText>
        </w:r>
        <w:r>
          <w:rPr>
            <w:noProof/>
            <w:webHidden/>
          </w:rPr>
        </w:r>
        <w:r>
          <w:rPr>
            <w:noProof/>
            <w:webHidden/>
          </w:rPr>
          <w:fldChar w:fldCharType="separate"/>
        </w:r>
        <w:r>
          <w:rPr>
            <w:noProof/>
            <w:webHidden/>
          </w:rPr>
          <w:t>7</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16" w:history="1">
        <w:r w:rsidRPr="00A804A4">
          <w:rPr>
            <w:rStyle w:val="Hyperlink"/>
            <w:noProof/>
          </w:rPr>
          <w:t>Probity</w:t>
        </w:r>
        <w:r>
          <w:rPr>
            <w:noProof/>
            <w:webHidden/>
          </w:rPr>
          <w:tab/>
        </w:r>
        <w:r>
          <w:rPr>
            <w:noProof/>
            <w:webHidden/>
          </w:rPr>
          <w:fldChar w:fldCharType="begin"/>
        </w:r>
        <w:r>
          <w:rPr>
            <w:noProof/>
            <w:webHidden/>
          </w:rPr>
          <w:instrText xml:space="preserve"> PAGEREF _Toc494681316 \h </w:instrText>
        </w:r>
        <w:r>
          <w:rPr>
            <w:noProof/>
            <w:webHidden/>
          </w:rPr>
        </w:r>
        <w:r>
          <w:rPr>
            <w:noProof/>
            <w:webHidden/>
          </w:rPr>
          <w:fldChar w:fldCharType="separate"/>
        </w:r>
        <w:r>
          <w:rPr>
            <w:noProof/>
            <w:webHidden/>
          </w:rPr>
          <w:t>8</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17" w:history="1">
        <w:r w:rsidRPr="00A804A4">
          <w:rPr>
            <w:rStyle w:val="Hyperlink"/>
            <w:noProof/>
          </w:rPr>
          <w:t>Selection Process</w:t>
        </w:r>
        <w:r>
          <w:rPr>
            <w:noProof/>
            <w:webHidden/>
          </w:rPr>
          <w:tab/>
        </w:r>
        <w:r>
          <w:rPr>
            <w:noProof/>
            <w:webHidden/>
          </w:rPr>
          <w:fldChar w:fldCharType="begin"/>
        </w:r>
        <w:r>
          <w:rPr>
            <w:noProof/>
            <w:webHidden/>
          </w:rPr>
          <w:instrText xml:space="preserve"> PAGEREF _Toc494681317 \h </w:instrText>
        </w:r>
        <w:r>
          <w:rPr>
            <w:noProof/>
            <w:webHidden/>
          </w:rPr>
        </w:r>
        <w:r>
          <w:rPr>
            <w:noProof/>
            <w:webHidden/>
          </w:rPr>
          <w:fldChar w:fldCharType="separate"/>
        </w:r>
        <w:r>
          <w:rPr>
            <w:noProof/>
            <w:webHidden/>
          </w:rPr>
          <w:t>8</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18" w:history="1">
        <w:r w:rsidRPr="00A804A4">
          <w:rPr>
            <w:rStyle w:val="Hyperlink"/>
            <w:noProof/>
          </w:rPr>
          <w:t>Notification of Acceptance</w:t>
        </w:r>
        <w:r>
          <w:rPr>
            <w:noProof/>
            <w:webHidden/>
          </w:rPr>
          <w:tab/>
        </w:r>
        <w:r>
          <w:rPr>
            <w:noProof/>
            <w:webHidden/>
          </w:rPr>
          <w:fldChar w:fldCharType="begin"/>
        </w:r>
        <w:r>
          <w:rPr>
            <w:noProof/>
            <w:webHidden/>
          </w:rPr>
          <w:instrText xml:space="preserve"> PAGEREF _Toc494681318 \h </w:instrText>
        </w:r>
        <w:r>
          <w:rPr>
            <w:noProof/>
            <w:webHidden/>
          </w:rPr>
        </w:r>
        <w:r>
          <w:rPr>
            <w:noProof/>
            <w:webHidden/>
          </w:rPr>
          <w:fldChar w:fldCharType="separate"/>
        </w:r>
        <w:r>
          <w:rPr>
            <w:noProof/>
            <w:webHidden/>
          </w:rPr>
          <w:t>8</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19" w:history="1">
        <w:r w:rsidRPr="00A804A4">
          <w:rPr>
            <w:rStyle w:val="Hyperlink"/>
            <w:noProof/>
          </w:rPr>
          <w:t>Confidentiality</w:t>
        </w:r>
        <w:r>
          <w:rPr>
            <w:noProof/>
            <w:webHidden/>
          </w:rPr>
          <w:tab/>
        </w:r>
        <w:r>
          <w:rPr>
            <w:noProof/>
            <w:webHidden/>
          </w:rPr>
          <w:fldChar w:fldCharType="begin"/>
        </w:r>
        <w:r>
          <w:rPr>
            <w:noProof/>
            <w:webHidden/>
          </w:rPr>
          <w:instrText xml:space="preserve"> PAGEREF _Toc494681319 \h </w:instrText>
        </w:r>
        <w:r>
          <w:rPr>
            <w:noProof/>
            <w:webHidden/>
          </w:rPr>
        </w:r>
        <w:r>
          <w:rPr>
            <w:noProof/>
            <w:webHidden/>
          </w:rPr>
          <w:fldChar w:fldCharType="separate"/>
        </w:r>
        <w:r>
          <w:rPr>
            <w:noProof/>
            <w:webHidden/>
          </w:rPr>
          <w:t>9</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20" w:history="1">
        <w:r w:rsidRPr="00A804A4">
          <w:rPr>
            <w:rStyle w:val="Hyperlink"/>
            <w:noProof/>
          </w:rPr>
          <w:t>Non-Resident Tenderer</w:t>
        </w:r>
        <w:r>
          <w:rPr>
            <w:noProof/>
            <w:webHidden/>
          </w:rPr>
          <w:tab/>
        </w:r>
        <w:r>
          <w:rPr>
            <w:noProof/>
            <w:webHidden/>
          </w:rPr>
          <w:fldChar w:fldCharType="begin"/>
        </w:r>
        <w:r>
          <w:rPr>
            <w:noProof/>
            <w:webHidden/>
          </w:rPr>
          <w:instrText xml:space="preserve"> PAGEREF _Toc494681320 \h </w:instrText>
        </w:r>
        <w:r>
          <w:rPr>
            <w:noProof/>
            <w:webHidden/>
          </w:rPr>
        </w:r>
        <w:r>
          <w:rPr>
            <w:noProof/>
            <w:webHidden/>
          </w:rPr>
          <w:fldChar w:fldCharType="separate"/>
        </w:r>
        <w:r>
          <w:rPr>
            <w:noProof/>
            <w:webHidden/>
          </w:rPr>
          <w:t>9</w:t>
        </w:r>
        <w:r>
          <w:rPr>
            <w:noProof/>
            <w:webHidden/>
          </w:rPr>
          <w:fldChar w:fldCharType="end"/>
        </w:r>
      </w:hyperlink>
    </w:p>
    <w:p w:rsidR="0045035E" w:rsidRDefault="0045035E">
      <w:pPr>
        <w:pStyle w:val="TOC1"/>
        <w:tabs>
          <w:tab w:val="right" w:leader="dot" w:pos="10054"/>
        </w:tabs>
        <w:rPr>
          <w:rFonts w:eastAsiaTheme="minorEastAsia"/>
          <w:b w:val="0"/>
          <w:bCs w:val="0"/>
          <w:caps w:val="0"/>
          <w:noProof/>
          <w:sz w:val="22"/>
          <w:szCs w:val="22"/>
          <w:lang w:eastAsia="en-NZ"/>
        </w:rPr>
      </w:pPr>
      <w:hyperlink w:anchor="_Toc494681321" w:history="1">
        <w:r w:rsidRPr="00A804A4">
          <w:rPr>
            <w:rStyle w:val="Hyperlink"/>
            <w:noProof/>
          </w:rPr>
          <w:t>Mandatory Conditions</w:t>
        </w:r>
        <w:r>
          <w:rPr>
            <w:noProof/>
            <w:webHidden/>
          </w:rPr>
          <w:tab/>
        </w:r>
        <w:r>
          <w:rPr>
            <w:noProof/>
            <w:webHidden/>
          </w:rPr>
          <w:fldChar w:fldCharType="begin"/>
        </w:r>
        <w:r>
          <w:rPr>
            <w:noProof/>
            <w:webHidden/>
          </w:rPr>
          <w:instrText xml:space="preserve"> PAGEREF _Toc494681321 \h </w:instrText>
        </w:r>
        <w:r>
          <w:rPr>
            <w:noProof/>
            <w:webHidden/>
          </w:rPr>
        </w:r>
        <w:r>
          <w:rPr>
            <w:noProof/>
            <w:webHidden/>
          </w:rPr>
          <w:fldChar w:fldCharType="separate"/>
        </w:r>
        <w:r>
          <w:rPr>
            <w:noProof/>
            <w:webHidden/>
          </w:rPr>
          <w:t>10</w:t>
        </w:r>
        <w:r>
          <w:rPr>
            <w:noProof/>
            <w:webHidden/>
          </w:rPr>
          <w:fldChar w:fldCharType="end"/>
        </w:r>
      </w:hyperlink>
    </w:p>
    <w:p w:rsidR="0045035E" w:rsidRDefault="0045035E">
      <w:pPr>
        <w:pStyle w:val="TOC1"/>
        <w:tabs>
          <w:tab w:val="right" w:leader="dot" w:pos="10054"/>
        </w:tabs>
        <w:rPr>
          <w:rFonts w:eastAsiaTheme="minorEastAsia"/>
          <w:b w:val="0"/>
          <w:bCs w:val="0"/>
          <w:caps w:val="0"/>
          <w:noProof/>
          <w:sz w:val="22"/>
          <w:szCs w:val="22"/>
          <w:lang w:eastAsia="en-NZ"/>
        </w:rPr>
      </w:pPr>
      <w:hyperlink w:anchor="_Toc494681322" w:history="1">
        <w:r w:rsidRPr="00A804A4">
          <w:rPr>
            <w:rStyle w:val="Hyperlink"/>
            <w:noProof/>
          </w:rPr>
          <w:t>Special Conditions</w:t>
        </w:r>
        <w:r>
          <w:rPr>
            <w:noProof/>
            <w:webHidden/>
          </w:rPr>
          <w:tab/>
        </w:r>
        <w:r>
          <w:rPr>
            <w:noProof/>
            <w:webHidden/>
          </w:rPr>
          <w:fldChar w:fldCharType="begin"/>
        </w:r>
        <w:r>
          <w:rPr>
            <w:noProof/>
            <w:webHidden/>
          </w:rPr>
          <w:instrText xml:space="preserve"> PAGEREF _Toc494681322 \h </w:instrText>
        </w:r>
        <w:r>
          <w:rPr>
            <w:noProof/>
            <w:webHidden/>
          </w:rPr>
        </w:r>
        <w:r>
          <w:rPr>
            <w:noProof/>
            <w:webHidden/>
          </w:rPr>
          <w:fldChar w:fldCharType="separate"/>
        </w:r>
        <w:r>
          <w:rPr>
            <w:noProof/>
            <w:webHidden/>
          </w:rPr>
          <w:t>10</w:t>
        </w:r>
        <w:r>
          <w:rPr>
            <w:noProof/>
            <w:webHidden/>
          </w:rPr>
          <w:fldChar w:fldCharType="end"/>
        </w:r>
      </w:hyperlink>
    </w:p>
    <w:p w:rsidR="0045035E" w:rsidRDefault="0045035E">
      <w:pPr>
        <w:pStyle w:val="TOC1"/>
        <w:tabs>
          <w:tab w:val="right" w:leader="dot" w:pos="10054"/>
        </w:tabs>
        <w:rPr>
          <w:rFonts w:eastAsiaTheme="minorEastAsia"/>
          <w:b w:val="0"/>
          <w:bCs w:val="0"/>
          <w:caps w:val="0"/>
          <w:noProof/>
          <w:sz w:val="22"/>
          <w:szCs w:val="22"/>
          <w:lang w:eastAsia="en-NZ"/>
        </w:rPr>
      </w:pPr>
      <w:hyperlink w:anchor="_Toc494681323" w:history="1">
        <w:r w:rsidRPr="00A804A4">
          <w:rPr>
            <w:rStyle w:val="Hyperlink"/>
            <w:noProof/>
          </w:rPr>
          <w:t>Attachment ONE – Tender Specification Requirements</w:t>
        </w:r>
        <w:r>
          <w:rPr>
            <w:noProof/>
            <w:webHidden/>
          </w:rPr>
          <w:tab/>
        </w:r>
        <w:r>
          <w:rPr>
            <w:noProof/>
            <w:webHidden/>
          </w:rPr>
          <w:fldChar w:fldCharType="begin"/>
        </w:r>
        <w:r>
          <w:rPr>
            <w:noProof/>
            <w:webHidden/>
          </w:rPr>
          <w:instrText xml:space="preserve"> PAGEREF _Toc494681323 \h </w:instrText>
        </w:r>
        <w:r>
          <w:rPr>
            <w:noProof/>
            <w:webHidden/>
          </w:rPr>
        </w:r>
        <w:r>
          <w:rPr>
            <w:noProof/>
            <w:webHidden/>
          </w:rPr>
          <w:fldChar w:fldCharType="separate"/>
        </w:r>
        <w:r>
          <w:rPr>
            <w:noProof/>
            <w:webHidden/>
          </w:rPr>
          <w:t>11</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24" w:history="1">
        <w:r w:rsidRPr="00A804A4">
          <w:rPr>
            <w:rStyle w:val="Hyperlink"/>
            <w:noProof/>
          </w:rPr>
          <w:t>Tender Specifications</w:t>
        </w:r>
        <w:r>
          <w:rPr>
            <w:noProof/>
            <w:webHidden/>
          </w:rPr>
          <w:tab/>
        </w:r>
        <w:r>
          <w:rPr>
            <w:noProof/>
            <w:webHidden/>
          </w:rPr>
          <w:fldChar w:fldCharType="begin"/>
        </w:r>
        <w:r>
          <w:rPr>
            <w:noProof/>
            <w:webHidden/>
          </w:rPr>
          <w:instrText xml:space="preserve"> PAGEREF _Toc494681324 \h </w:instrText>
        </w:r>
        <w:r>
          <w:rPr>
            <w:noProof/>
            <w:webHidden/>
          </w:rPr>
        </w:r>
        <w:r>
          <w:rPr>
            <w:noProof/>
            <w:webHidden/>
          </w:rPr>
          <w:fldChar w:fldCharType="separate"/>
        </w:r>
        <w:r>
          <w:rPr>
            <w:noProof/>
            <w:webHidden/>
          </w:rPr>
          <w:t>11</w:t>
        </w:r>
        <w:r>
          <w:rPr>
            <w:noProof/>
            <w:webHidden/>
          </w:rPr>
          <w:fldChar w:fldCharType="end"/>
        </w:r>
      </w:hyperlink>
    </w:p>
    <w:p w:rsidR="0045035E" w:rsidRDefault="0045035E">
      <w:pPr>
        <w:pStyle w:val="TOC1"/>
        <w:tabs>
          <w:tab w:val="right" w:leader="dot" w:pos="10054"/>
        </w:tabs>
        <w:rPr>
          <w:rFonts w:eastAsiaTheme="minorEastAsia"/>
          <w:b w:val="0"/>
          <w:bCs w:val="0"/>
          <w:caps w:val="0"/>
          <w:noProof/>
          <w:sz w:val="22"/>
          <w:szCs w:val="22"/>
          <w:lang w:eastAsia="en-NZ"/>
        </w:rPr>
      </w:pPr>
      <w:hyperlink w:anchor="_Toc494681325" w:history="1">
        <w:r w:rsidRPr="00A804A4">
          <w:rPr>
            <w:rStyle w:val="Hyperlink"/>
            <w:noProof/>
          </w:rPr>
          <w:t>Attachment TWO – Tender Forms To Be Submitted</w:t>
        </w:r>
        <w:r>
          <w:rPr>
            <w:noProof/>
            <w:webHidden/>
          </w:rPr>
          <w:tab/>
        </w:r>
        <w:r>
          <w:rPr>
            <w:noProof/>
            <w:webHidden/>
          </w:rPr>
          <w:fldChar w:fldCharType="begin"/>
        </w:r>
        <w:r>
          <w:rPr>
            <w:noProof/>
            <w:webHidden/>
          </w:rPr>
          <w:instrText xml:space="preserve"> PAGEREF _Toc494681325 \h </w:instrText>
        </w:r>
        <w:r>
          <w:rPr>
            <w:noProof/>
            <w:webHidden/>
          </w:rPr>
        </w:r>
        <w:r>
          <w:rPr>
            <w:noProof/>
            <w:webHidden/>
          </w:rPr>
          <w:fldChar w:fldCharType="separate"/>
        </w:r>
        <w:r>
          <w:rPr>
            <w:noProof/>
            <w:webHidden/>
          </w:rPr>
          <w:t>12</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26" w:history="1">
        <w:r w:rsidRPr="00A804A4">
          <w:rPr>
            <w:rStyle w:val="Hyperlink"/>
            <w:noProof/>
          </w:rPr>
          <w:t>A1 – Form of Tender</w:t>
        </w:r>
        <w:r>
          <w:rPr>
            <w:noProof/>
            <w:webHidden/>
          </w:rPr>
          <w:tab/>
        </w:r>
        <w:r>
          <w:rPr>
            <w:noProof/>
            <w:webHidden/>
          </w:rPr>
          <w:fldChar w:fldCharType="begin"/>
        </w:r>
        <w:r>
          <w:rPr>
            <w:noProof/>
            <w:webHidden/>
          </w:rPr>
          <w:instrText xml:space="preserve"> PAGEREF _Toc494681326 \h </w:instrText>
        </w:r>
        <w:r>
          <w:rPr>
            <w:noProof/>
            <w:webHidden/>
          </w:rPr>
        </w:r>
        <w:r>
          <w:rPr>
            <w:noProof/>
            <w:webHidden/>
          </w:rPr>
          <w:fldChar w:fldCharType="separate"/>
        </w:r>
        <w:r>
          <w:rPr>
            <w:noProof/>
            <w:webHidden/>
          </w:rPr>
          <w:t>13</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27" w:history="1">
        <w:r w:rsidRPr="00A804A4">
          <w:rPr>
            <w:rStyle w:val="Hyperlink"/>
            <w:noProof/>
          </w:rPr>
          <w:t>A2 – Conflict of Interest Declaration</w:t>
        </w:r>
        <w:r>
          <w:rPr>
            <w:noProof/>
            <w:webHidden/>
          </w:rPr>
          <w:tab/>
        </w:r>
        <w:r>
          <w:rPr>
            <w:noProof/>
            <w:webHidden/>
          </w:rPr>
          <w:fldChar w:fldCharType="begin"/>
        </w:r>
        <w:r>
          <w:rPr>
            <w:noProof/>
            <w:webHidden/>
          </w:rPr>
          <w:instrText xml:space="preserve"> PAGEREF _Toc494681327 \h </w:instrText>
        </w:r>
        <w:r>
          <w:rPr>
            <w:noProof/>
            <w:webHidden/>
          </w:rPr>
        </w:r>
        <w:r>
          <w:rPr>
            <w:noProof/>
            <w:webHidden/>
          </w:rPr>
          <w:fldChar w:fldCharType="separate"/>
        </w:r>
        <w:r>
          <w:rPr>
            <w:noProof/>
            <w:webHidden/>
          </w:rPr>
          <w:t>15</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28" w:history="1">
        <w:r w:rsidRPr="00A804A4">
          <w:rPr>
            <w:rStyle w:val="Hyperlink"/>
            <w:noProof/>
          </w:rPr>
          <w:t>A3 – Completed Schedule of Prices</w:t>
        </w:r>
        <w:r>
          <w:rPr>
            <w:noProof/>
            <w:webHidden/>
          </w:rPr>
          <w:tab/>
        </w:r>
        <w:r>
          <w:rPr>
            <w:noProof/>
            <w:webHidden/>
          </w:rPr>
          <w:fldChar w:fldCharType="begin"/>
        </w:r>
        <w:r>
          <w:rPr>
            <w:noProof/>
            <w:webHidden/>
          </w:rPr>
          <w:instrText xml:space="preserve"> PAGEREF _Toc494681328 \h </w:instrText>
        </w:r>
        <w:r>
          <w:rPr>
            <w:noProof/>
            <w:webHidden/>
          </w:rPr>
        </w:r>
        <w:r>
          <w:rPr>
            <w:noProof/>
            <w:webHidden/>
          </w:rPr>
          <w:fldChar w:fldCharType="separate"/>
        </w:r>
        <w:r>
          <w:rPr>
            <w:noProof/>
            <w:webHidden/>
          </w:rPr>
          <w:t>16</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29" w:history="1">
        <w:r w:rsidRPr="00A804A4">
          <w:rPr>
            <w:rStyle w:val="Hyperlink"/>
            <w:noProof/>
          </w:rPr>
          <w:t>A4 – Proposed Subcontractors (if applicable)</w:t>
        </w:r>
        <w:r>
          <w:rPr>
            <w:noProof/>
            <w:webHidden/>
          </w:rPr>
          <w:tab/>
        </w:r>
        <w:r>
          <w:rPr>
            <w:noProof/>
            <w:webHidden/>
          </w:rPr>
          <w:fldChar w:fldCharType="begin"/>
        </w:r>
        <w:r>
          <w:rPr>
            <w:noProof/>
            <w:webHidden/>
          </w:rPr>
          <w:instrText xml:space="preserve"> PAGEREF _Toc494681329 \h </w:instrText>
        </w:r>
        <w:r>
          <w:rPr>
            <w:noProof/>
            <w:webHidden/>
          </w:rPr>
        </w:r>
        <w:r>
          <w:rPr>
            <w:noProof/>
            <w:webHidden/>
          </w:rPr>
          <w:fldChar w:fldCharType="separate"/>
        </w:r>
        <w:r>
          <w:rPr>
            <w:noProof/>
            <w:webHidden/>
          </w:rPr>
          <w:t>16</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30" w:history="1">
        <w:r w:rsidRPr="00A804A4">
          <w:rPr>
            <w:rStyle w:val="Hyperlink"/>
            <w:noProof/>
          </w:rPr>
          <w:t>A5 – Preliminary Delivery Programme</w:t>
        </w:r>
        <w:r>
          <w:rPr>
            <w:noProof/>
            <w:webHidden/>
          </w:rPr>
          <w:tab/>
        </w:r>
        <w:r>
          <w:rPr>
            <w:noProof/>
            <w:webHidden/>
          </w:rPr>
          <w:fldChar w:fldCharType="begin"/>
        </w:r>
        <w:r>
          <w:rPr>
            <w:noProof/>
            <w:webHidden/>
          </w:rPr>
          <w:instrText xml:space="preserve"> PAGEREF _Toc494681330 \h </w:instrText>
        </w:r>
        <w:r>
          <w:rPr>
            <w:noProof/>
            <w:webHidden/>
          </w:rPr>
        </w:r>
        <w:r>
          <w:rPr>
            <w:noProof/>
            <w:webHidden/>
          </w:rPr>
          <w:fldChar w:fldCharType="separate"/>
        </w:r>
        <w:r>
          <w:rPr>
            <w:noProof/>
            <w:webHidden/>
          </w:rPr>
          <w:t>17</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31" w:history="1">
        <w:r w:rsidRPr="00A804A4">
          <w:rPr>
            <w:rStyle w:val="Hyperlink"/>
            <w:noProof/>
          </w:rPr>
          <w:t>A6 – List of Referees who may be Contacted</w:t>
        </w:r>
        <w:r>
          <w:rPr>
            <w:noProof/>
            <w:webHidden/>
          </w:rPr>
          <w:tab/>
        </w:r>
        <w:r>
          <w:rPr>
            <w:noProof/>
            <w:webHidden/>
          </w:rPr>
          <w:fldChar w:fldCharType="begin"/>
        </w:r>
        <w:r>
          <w:rPr>
            <w:noProof/>
            <w:webHidden/>
          </w:rPr>
          <w:instrText xml:space="preserve"> PAGEREF _Toc494681331 \h </w:instrText>
        </w:r>
        <w:r>
          <w:rPr>
            <w:noProof/>
            <w:webHidden/>
          </w:rPr>
        </w:r>
        <w:r>
          <w:rPr>
            <w:noProof/>
            <w:webHidden/>
          </w:rPr>
          <w:fldChar w:fldCharType="separate"/>
        </w:r>
        <w:r>
          <w:rPr>
            <w:noProof/>
            <w:webHidden/>
          </w:rPr>
          <w:t>18</w:t>
        </w:r>
        <w:r>
          <w:rPr>
            <w:noProof/>
            <w:webHidden/>
          </w:rPr>
          <w:fldChar w:fldCharType="end"/>
        </w:r>
      </w:hyperlink>
    </w:p>
    <w:p w:rsidR="0045035E" w:rsidRDefault="0045035E">
      <w:pPr>
        <w:pStyle w:val="TOC1"/>
        <w:tabs>
          <w:tab w:val="right" w:leader="dot" w:pos="10054"/>
        </w:tabs>
        <w:rPr>
          <w:rFonts w:eastAsiaTheme="minorEastAsia"/>
          <w:b w:val="0"/>
          <w:bCs w:val="0"/>
          <w:caps w:val="0"/>
          <w:noProof/>
          <w:sz w:val="22"/>
          <w:szCs w:val="22"/>
          <w:lang w:eastAsia="en-NZ"/>
        </w:rPr>
      </w:pPr>
      <w:hyperlink w:anchor="_Toc494681332" w:history="1">
        <w:r w:rsidRPr="00A804A4">
          <w:rPr>
            <w:rStyle w:val="Hyperlink"/>
            <w:noProof/>
          </w:rPr>
          <w:t>Attachment Three – Evaluation Criteria</w:t>
        </w:r>
        <w:r>
          <w:rPr>
            <w:noProof/>
            <w:webHidden/>
          </w:rPr>
          <w:tab/>
        </w:r>
        <w:r>
          <w:rPr>
            <w:noProof/>
            <w:webHidden/>
          </w:rPr>
          <w:fldChar w:fldCharType="begin"/>
        </w:r>
        <w:r>
          <w:rPr>
            <w:noProof/>
            <w:webHidden/>
          </w:rPr>
          <w:instrText xml:space="preserve"> PAGEREF _Toc494681332 \h </w:instrText>
        </w:r>
        <w:r>
          <w:rPr>
            <w:noProof/>
            <w:webHidden/>
          </w:rPr>
        </w:r>
        <w:r>
          <w:rPr>
            <w:noProof/>
            <w:webHidden/>
          </w:rPr>
          <w:fldChar w:fldCharType="separate"/>
        </w:r>
        <w:r>
          <w:rPr>
            <w:noProof/>
            <w:webHidden/>
          </w:rPr>
          <w:t>19</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33" w:history="1">
        <w:r w:rsidRPr="00A804A4">
          <w:rPr>
            <w:rStyle w:val="Hyperlink"/>
            <w:noProof/>
          </w:rPr>
          <w:t>Mandatory Conditions</w:t>
        </w:r>
        <w:r>
          <w:rPr>
            <w:noProof/>
            <w:webHidden/>
          </w:rPr>
          <w:tab/>
        </w:r>
        <w:r>
          <w:rPr>
            <w:noProof/>
            <w:webHidden/>
          </w:rPr>
          <w:fldChar w:fldCharType="begin"/>
        </w:r>
        <w:r>
          <w:rPr>
            <w:noProof/>
            <w:webHidden/>
          </w:rPr>
          <w:instrText xml:space="preserve"> PAGEREF _Toc494681333 \h </w:instrText>
        </w:r>
        <w:r>
          <w:rPr>
            <w:noProof/>
            <w:webHidden/>
          </w:rPr>
        </w:r>
        <w:r>
          <w:rPr>
            <w:noProof/>
            <w:webHidden/>
          </w:rPr>
          <w:fldChar w:fldCharType="separate"/>
        </w:r>
        <w:r>
          <w:rPr>
            <w:noProof/>
            <w:webHidden/>
          </w:rPr>
          <w:t>19</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34" w:history="1">
        <w:r w:rsidRPr="00A804A4">
          <w:rPr>
            <w:rStyle w:val="Hyperlink"/>
            <w:noProof/>
          </w:rPr>
          <w:t>Evaluation Criteria</w:t>
        </w:r>
        <w:r>
          <w:rPr>
            <w:noProof/>
            <w:webHidden/>
          </w:rPr>
          <w:tab/>
        </w:r>
        <w:r>
          <w:rPr>
            <w:noProof/>
            <w:webHidden/>
          </w:rPr>
          <w:fldChar w:fldCharType="begin"/>
        </w:r>
        <w:r>
          <w:rPr>
            <w:noProof/>
            <w:webHidden/>
          </w:rPr>
          <w:instrText xml:space="preserve"> PAGEREF _Toc494681334 \h </w:instrText>
        </w:r>
        <w:r>
          <w:rPr>
            <w:noProof/>
            <w:webHidden/>
          </w:rPr>
        </w:r>
        <w:r>
          <w:rPr>
            <w:noProof/>
            <w:webHidden/>
          </w:rPr>
          <w:fldChar w:fldCharType="separate"/>
        </w:r>
        <w:r>
          <w:rPr>
            <w:noProof/>
            <w:webHidden/>
          </w:rPr>
          <w:t>20</w:t>
        </w:r>
        <w:r>
          <w:rPr>
            <w:noProof/>
            <w:webHidden/>
          </w:rPr>
          <w:fldChar w:fldCharType="end"/>
        </w:r>
      </w:hyperlink>
    </w:p>
    <w:p w:rsidR="0045035E" w:rsidRDefault="0045035E">
      <w:pPr>
        <w:pStyle w:val="TOC2"/>
        <w:tabs>
          <w:tab w:val="right" w:leader="dot" w:pos="10054"/>
        </w:tabs>
        <w:rPr>
          <w:rFonts w:eastAsiaTheme="minorEastAsia"/>
          <w:smallCaps w:val="0"/>
          <w:noProof/>
          <w:sz w:val="22"/>
          <w:szCs w:val="22"/>
          <w:lang w:eastAsia="en-NZ"/>
        </w:rPr>
      </w:pPr>
      <w:hyperlink w:anchor="_Toc494681335" w:history="1">
        <w:r w:rsidRPr="00A804A4">
          <w:rPr>
            <w:rStyle w:val="Hyperlink"/>
            <w:noProof/>
          </w:rPr>
          <w:t>Risk</w:t>
        </w:r>
        <w:r>
          <w:rPr>
            <w:noProof/>
            <w:webHidden/>
          </w:rPr>
          <w:tab/>
        </w:r>
        <w:r>
          <w:rPr>
            <w:noProof/>
            <w:webHidden/>
          </w:rPr>
          <w:fldChar w:fldCharType="begin"/>
        </w:r>
        <w:r>
          <w:rPr>
            <w:noProof/>
            <w:webHidden/>
          </w:rPr>
          <w:instrText xml:space="preserve"> PAGEREF _Toc494681335 \h </w:instrText>
        </w:r>
        <w:r>
          <w:rPr>
            <w:noProof/>
            <w:webHidden/>
          </w:rPr>
        </w:r>
        <w:r>
          <w:rPr>
            <w:noProof/>
            <w:webHidden/>
          </w:rPr>
          <w:fldChar w:fldCharType="separate"/>
        </w:r>
        <w:r>
          <w:rPr>
            <w:noProof/>
            <w:webHidden/>
          </w:rPr>
          <w:t>20</w:t>
        </w:r>
        <w:r>
          <w:rPr>
            <w:noProof/>
            <w:webHidden/>
          </w:rPr>
          <w:fldChar w:fldCharType="end"/>
        </w:r>
      </w:hyperlink>
    </w:p>
    <w:p w:rsidR="0045035E" w:rsidRDefault="0045035E">
      <w:pPr>
        <w:pStyle w:val="TOC1"/>
        <w:tabs>
          <w:tab w:val="right" w:leader="dot" w:pos="10054"/>
        </w:tabs>
        <w:rPr>
          <w:rFonts w:eastAsiaTheme="minorEastAsia"/>
          <w:b w:val="0"/>
          <w:bCs w:val="0"/>
          <w:caps w:val="0"/>
          <w:noProof/>
          <w:sz w:val="22"/>
          <w:szCs w:val="22"/>
          <w:lang w:eastAsia="en-NZ"/>
        </w:rPr>
      </w:pPr>
      <w:hyperlink w:anchor="_Toc494681336" w:history="1">
        <w:r w:rsidRPr="00A804A4">
          <w:rPr>
            <w:rStyle w:val="Hyperlink"/>
            <w:noProof/>
          </w:rPr>
          <w:t>Attachment 4 – Contract Conditions</w:t>
        </w:r>
        <w:r>
          <w:rPr>
            <w:noProof/>
            <w:webHidden/>
          </w:rPr>
          <w:tab/>
        </w:r>
        <w:r>
          <w:rPr>
            <w:noProof/>
            <w:webHidden/>
          </w:rPr>
          <w:fldChar w:fldCharType="begin"/>
        </w:r>
        <w:r>
          <w:rPr>
            <w:noProof/>
            <w:webHidden/>
          </w:rPr>
          <w:instrText xml:space="preserve"> PAGEREF _Toc494681336 \h </w:instrText>
        </w:r>
        <w:r>
          <w:rPr>
            <w:noProof/>
            <w:webHidden/>
          </w:rPr>
        </w:r>
        <w:r>
          <w:rPr>
            <w:noProof/>
            <w:webHidden/>
          </w:rPr>
          <w:fldChar w:fldCharType="separate"/>
        </w:r>
        <w:r>
          <w:rPr>
            <w:noProof/>
            <w:webHidden/>
          </w:rPr>
          <w:t>21</w:t>
        </w:r>
        <w:r>
          <w:rPr>
            <w:noProof/>
            <w:webHidden/>
          </w:rPr>
          <w:fldChar w:fldCharType="end"/>
        </w:r>
      </w:hyperlink>
    </w:p>
    <w:p w:rsidR="009C63CA" w:rsidRDefault="003F672C" w:rsidP="009C63CA">
      <w:pPr>
        <w:jc w:val="center"/>
        <w:rPr>
          <w:smallCaps/>
          <w:sz w:val="24"/>
        </w:rPr>
        <w:sectPr w:rsidR="009C63CA" w:rsidSect="0081061B">
          <w:headerReference w:type="first" r:id="rId12"/>
          <w:footerReference w:type="first" r:id="rId13"/>
          <w:pgSz w:w="11906" w:h="16838"/>
          <w:pgMar w:top="1440" w:right="849" w:bottom="1276" w:left="993" w:header="708" w:footer="708" w:gutter="0"/>
          <w:pgNumType w:start="3"/>
          <w:cols w:space="708"/>
          <w:titlePg/>
          <w:docGrid w:linePitch="360"/>
        </w:sectPr>
      </w:pPr>
      <w:r>
        <w:rPr>
          <w:b/>
          <w:caps/>
          <w:smallCaps/>
          <w:sz w:val="24"/>
          <w:szCs w:val="20"/>
        </w:rPr>
        <w:fldChar w:fldCharType="end"/>
      </w:r>
    </w:p>
    <w:p w:rsidR="0026309B" w:rsidRDefault="007134FB" w:rsidP="00A70780">
      <w:pPr>
        <w:pStyle w:val="Header1"/>
      </w:pPr>
      <w:bookmarkStart w:id="7" w:name="_Toc367778971"/>
      <w:bookmarkStart w:id="8" w:name="_Toc463295351"/>
      <w:bookmarkStart w:id="9" w:name="_Toc463382899"/>
      <w:bookmarkStart w:id="10" w:name="_Toc463382960"/>
      <w:bookmarkStart w:id="11" w:name="_Toc494681306"/>
      <w:bookmarkStart w:id="12" w:name="_Toc367778972"/>
      <w:bookmarkStart w:id="13" w:name="_Toc422906549"/>
      <w:r w:rsidRPr="00E84F07">
        <w:lastRenderedPageBreak/>
        <w:t xml:space="preserve">Glossary and </w:t>
      </w:r>
      <w:r w:rsidRPr="00960427">
        <w:t>Definitions</w:t>
      </w:r>
      <w:bookmarkEnd w:id="7"/>
      <w:bookmarkEnd w:id="8"/>
      <w:bookmarkEnd w:id="9"/>
      <w:bookmarkEnd w:id="10"/>
      <w:bookmarkEnd w:id="11"/>
    </w:p>
    <w:p w:rsidR="0026309B" w:rsidRDefault="0026309B" w:rsidP="0026309B">
      <w:pPr>
        <w:pStyle w:val="04BodyTextSpiire"/>
      </w:pPr>
    </w:p>
    <w:tbl>
      <w:tblPr>
        <w:tblStyle w:val="TableGrid"/>
        <w:tblW w:w="0" w:type="auto"/>
        <w:tblLook w:val="04A0" w:firstRow="1" w:lastRow="0" w:firstColumn="1" w:lastColumn="0" w:noHBand="0" w:noVBand="1"/>
      </w:tblPr>
      <w:tblGrid>
        <w:gridCol w:w="3369"/>
        <w:gridCol w:w="6911"/>
      </w:tblGrid>
      <w:tr w:rsidR="007134FB" w:rsidTr="00593FB4">
        <w:tc>
          <w:tcPr>
            <w:tcW w:w="3369" w:type="dxa"/>
          </w:tcPr>
          <w:p w:rsidR="00E120E8" w:rsidRDefault="00181677">
            <w:pPr>
              <w:pStyle w:val="TableHeading1"/>
              <w:jc w:val="left"/>
              <w:rPr>
                <w:rFonts w:ascii="Arial" w:hAnsi="Arial" w:cs="Arial"/>
                <w:sz w:val="22"/>
              </w:rPr>
            </w:pPr>
            <w:r w:rsidRPr="00181677">
              <w:rPr>
                <w:rFonts w:ascii="Arial" w:hAnsi="Arial" w:cs="Arial"/>
                <w:sz w:val="22"/>
              </w:rPr>
              <w:t>TERM</w:t>
            </w:r>
          </w:p>
        </w:tc>
        <w:tc>
          <w:tcPr>
            <w:tcW w:w="6911" w:type="dxa"/>
          </w:tcPr>
          <w:p w:rsidR="00E120E8" w:rsidRDefault="00181677">
            <w:pPr>
              <w:pStyle w:val="TableHeading1"/>
              <w:jc w:val="left"/>
              <w:rPr>
                <w:rFonts w:ascii="Arial" w:hAnsi="Arial" w:cs="Arial"/>
                <w:sz w:val="22"/>
              </w:rPr>
            </w:pPr>
            <w:r w:rsidRPr="00181677">
              <w:rPr>
                <w:rFonts w:ascii="Arial" w:hAnsi="Arial" w:cs="Arial"/>
                <w:sz w:val="22"/>
              </w:rPr>
              <w:t>EXPLANATION</w:t>
            </w:r>
          </w:p>
        </w:tc>
      </w:tr>
      <w:tr w:rsidR="005834BD" w:rsidTr="00593FB4">
        <w:tc>
          <w:tcPr>
            <w:tcW w:w="3369" w:type="dxa"/>
          </w:tcPr>
          <w:p w:rsidR="005834BD" w:rsidRPr="00181677" w:rsidRDefault="005834BD" w:rsidP="005834BD">
            <w:pPr>
              <w:pStyle w:val="TableText"/>
            </w:pPr>
            <w:r>
              <w:t>BTIB</w:t>
            </w:r>
          </w:p>
        </w:tc>
        <w:tc>
          <w:tcPr>
            <w:tcW w:w="6911" w:type="dxa"/>
          </w:tcPr>
          <w:p w:rsidR="005834BD" w:rsidRPr="005834BD" w:rsidRDefault="005834BD" w:rsidP="005834BD">
            <w:pPr>
              <w:pStyle w:val="TableText"/>
            </w:pPr>
            <w:r w:rsidRPr="005834BD">
              <w:t>Business Trade Investment Board</w:t>
            </w:r>
          </w:p>
        </w:tc>
      </w:tr>
      <w:tr w:rsidR="00D029B2" w:rsidTr="00593FB4">
        <w:tc>
          <w:tcPr>
            <w:tcW w:w="3369" w:type="dxa"/>
          </w:tcPr>
          <w:p w:rsidR="00D029B2" w:rsidRDefault="00D029B2" w:rsidP="005834BD">
            <w:pPr>
              <w:pStyle w:val="TableText"/>
            </w:pPr>
            <w:r w:rsidRPr="005C7204">
              <w:t>Electronic Tender Account</w:t>
            </w:r>
          </w:p>
        </w:tc>
        <w:tc>
          <w:tcPr>
            <w:tcW w:w="6911" w:type="dxa"/>
          </w:tcPr>
          <w:p w:rsidR="00D029B2" w:rsidRPr="005C7204" w:rsidRDefault="00D029B2" w:rsidP="00D029B2">
            <w:pPr>
              <w:pStyle w:val="TableText"/>
            </w:pPr>
            <w:r w:rsidRPr="005C7204">
              <w:t xml:space="preserve">Asia Pacific Public Electronic Procurement Network e-GP System </w:t>
            </w:r>
          </w:p>
          <w:p w:rsidR="00D029B2" w:rsidRPr="005834BD" w:rsidRDefault="00D029B2" w:rsidP="005834BD">
            <w:pPr>
              <w:pStyle w:val="TableText"/>
            </w:pPr>
            <w:r w:rsidRPr="005C7204">
              <w:t xml:space="preserve">   </w:t>
            </w:r>
            <w:hyperlink r:id="rId14" w:history="1">
              <w:r w:rsidRPr="005C7204">
                <w:rPr>
                  <w:rStyle w:val="Hyperlink"/>
                </w:rPr>
                <w:t>https://in-tendhost.co.uk/adbprocurementnetwork/aspx/Home</w:t>
              </w:r>
            </w:hyperlink>
          </w:p>
        </w:tc>
      </w:tr>
      <w:tr w:rsidR="00D029B2" w:rsidTr="00593FB4">
        <w:tc>
          <w:tcPr>
            <w:tcW w:w="3369" w:type="dxa"/>
          </w:tcPr>
          <w:p w:rsidR="00D029B2" w:rsidRPr="00E84F07" w:rsidRDefault="00D029B2" w:rsidP="005834BD">
            <w:pPr>
              <w:pStyle w:val="TableText"/>
            </w:pPr>
            <w:r w:rsidRPr="00181677">
              <w:t>Manual</w:t>
            </w:r>
          </w:p>
        </w:tc>
        <w:tc>
          <w:tcPr>
            <w:tcW w:w="6911" w:type="dxa"/>
          </w:tcPr>
          <w:p w:rsidR="00D029B2" w:rsidRPr="009C0CD3" w:rsidRDefault="00D029B2" w:rsidP="005834BD">
            <w:pPr>
              <w:pStyle w:val="TableText"/>
              <w:rPr>
                <w:b/>
              </w:rPr>
            </w:pPr>
            <w:r w:rsidRPr="009C0CD3">
              <w:t>The Cook Islands Government Financial Policies and Procedures manual</w:t>
            </w:r>
          </w:p>
        </w:tc>
      </w:tr>
      <w:tr w:rsidR="00D029B2" w:rsidTr="00593FB4">
        <w:tc>
          <w:tcPr>
            <w:tcW w:w="3369" w:type="dxa"/>
          </w:tcPr>
          <w:p w:rsidR="00D029B2" w:rsidRPr="00E84F07" w:rsidRDefault="00D029B2" w:rsidP="005834BD">
            <w:pPr>
              <w:pStyle w:val="TableText"/>
            </w:pPr>
            <w:r w:rsidRPr="00181677">
              <w:t>Policy</w:t>
            </w:r>
          </w:p>
        </w:tc>
        <w:tc>
          <w:tcPr>
            <w:tcW w:w="6911" w:type="dxa"/>
          </w:tcPr>
          <w:p w:rsidR="00D029B2" w:rsidRPr="009C0CD3" w:rsidRDefault="00D029B2" w:rsidP="005834BD">
            <w:pPr>
              <w:pStyle w:val="TableText"/>
              <w:rPr>
                <w:b/>
              </w:rPr>
            </w:pPr>
            <w:r w:rsidRPr="009C0CD3">
              <w:t>The Cook Islands Government Purchase and Sale of Goods and Services Policy</w:t>
            </w:r>
            <w:r>
              <w:t xml:space="preserve"> 2016</w:t>
            </w:r>
          </w:p>
        </w:tc>
      </w:tr>
      <w:tr w:rsidR="00D029B2" w:rsidTr="00593FB4">
        <w:tc>
          <w:tcPr>
            <w:tcW w:w="3369" w:type="dxa"/>
          </w:tcPr>
          <w:p w:rsidR="00D029B2" w:rsidRPr="00E84F07" w:rsidRDefault="00D029B2" w:rsidP="005834BD">
            <w:pPr>
              <w:pStyle w:val="TableText"/>
            </w:pPr>
            <w:r>
              <w:t>Principal</w:t>
            </w:r>
          </w:p>
        </w:tc>
        <w:tc>
          <w:tcPr>
            <w:tcW w:w="6911" w:type="dxa"/>
          </w:tcPr>
          <w:p w:rsidR="00D029B2" w:rsidRPr="009C0CD3" w:rsidRDefault="00E3459D" w:rsidP="005834BD">
            <w:pPr>
              <w:pStyle w:val="TableText"/>
              <w:rPr>
                <w:b/>
              </w:rPr>
            </w:pPr>
            <w:r>
              <w:t>Ministry of Education</w:t>
            </w:r>
            <w:r w:rsidR="00D029B2">
              <w:t xml:space="preserve"> </w:t>
            </w:r>
          </w:p>
        </w:tc>
      </w:tr>
      <w:tr w:rsidR="00D029B2" w:rsidTr="00593FB4">
        <w:tc>
          <w:tcPr>
            <w:tcW w:w="3369" w:type="dxa"/>
          </w:tcPr>
          <w:p w:rsidR="00D029B2" w:rsidRPr="00E84F07" w:rsidRDefault="00D029B2" w:rsidP="005834BD">
            <w:pPr>
              <w:pStyle w:val="TableText"/>
            </w:pPr>
            <w:r w:rsidRPr="00181677">
              <w:t>RFT</w:t>
            </w:r>
          </w:p>
        </w:tc>
        <w:tc>
          <w:tcPr>
            <w:tcW w:w="6911" w:type="dxa"/>
          </w:tcPr>
          <w:p w:rsidR="00D029B2" w:rsidRPr="009C0CD3" w:rsidRDefault="00D029B2" w:rsidP="005834BD">
            <w:pPr>
              <w:pStyle w:val="TableText"/>
              <w:rPr>
                <w:b/>
              </w:rPr>
            </w:pPr>
            <w:r w:rsidRPr="009C0CD3">
              <w:t>Request for Tender</w:t>
            </w:r>
          </w:p>
        </w:tc>
      </w:tr>
      <w:tr w:rsidR="00D029B2" w:rsidTr="00593FB4">
        <w:tc>
          <w:tcPr>
            <w:tcW w:w="3369" w:type="dxa"/>
          </w:tcPr>
          <w:p w:rsidR="00D029B2" w:rsidRPr="00E84F07" w:rsidRDefault="00D029B2" w:rsidP="005834BD">
            <w:pPr>
              <w:pStyle w:val="TableText"/>
            </w:pPr>
            <w:r w:rsidRPr="00181677">
              <w:t>Tender Team</w:t>
            </w:r>
          </w:p>
        </w:tc>
        <w:tc>
          <w:tcPr>
            <w:tcW w:w="6911" w:type="dxa"/>
          </w:tcPr>
          <w:p w:rsidR="00D029B2" w:rsidRPr="009C0CD3" w:rsidRDefault="00D029B2" w:rsidP="005834BD">
            <w:pPr>
              <w:pStyle w:val="TableText"/>
              <w:rPr>
                <w:b/>
              </w:rPr>
            </w:pPr>
            <w:r w:rsidRPr="009C0CD3">
              <w:t>The group of people responsible for the management of the tender process and includes those people who are specifically responsible to evaluate Tenders.</w:t>
            </w:r>
          </w:p>
        </w:tc>
      </w:tr>
    </w:tbl>
    <w:p w:rsidR="007134FB" w:rsidRPr="0033636B" w:rsidRDefault="007134FB" w:rsidP="007134FB"/>
    <w:p w:rsidR="00E120E8" w:rsidRDefault="00E120E8">
      <w:pPr>
        <w:tabs>
          <w:tab w:val="left" w:pos="8104"/>
        </w:tabs>
      </w:pPr>
    </w:p>
    <w:p w:rsidR="00482324" w:rsidRDefault="00482324" w:rsidP="00E47EFF">
      <w:pPr>
        <w:pStyle w:val="Heading2"/>
        <w:sectPr w:rsidR="00482324" w:rsidSect="00125E01">
          <w:headerReference w:type="default" r:id="rId15"/>
          <w:footerReference w:type="first" r:id="rId16"/>
          <w:pgSz w:w="11906" w:h="16838"/>
          <w:pgMar w:top="1440" w:right="849" w:bottom="1276" w:left="993" w:header="708" w:footer="708" w:gutter="0"/>
          <w:cols w:space="708"/>
          <w:docGrid w:linePitch="360"/>
        </w:sectPr>
      </w:pPr>
    </w:p>
    <w:p w:rsidR="00E120E8" w:rsidRPr="00960427" w:rsidRDefault="009A4AA0" w:rsidP="00A70780">
      <w:pPr>
        <w:pStyle w:val="Header1"/>
      </w:pPr>
      <w:bookmarkStart w:id="14" w:name="_Toc367778973"/>
      <w:bookmarkStart w:id="15" w:name="_Toc422906550"/>
      <w:bookmarkStart w:id="16" w:name="_Toc463295352"/>
      <w:bookmarkStart w:id="17" w:name="_Toc463382900"/>
      <w:bookmarkStart w:id="18" w:name="_Toc463382961"/>
      <w:bookmarkStart w:id="19" w:name="_Toc494681307"/>
      <w:bookmarkEnd w:id="12"/>
      <w:bookmarkEnd w:id="13"/>
      <w:r w:rsidRPr="00960427">
        <w:lastRenderedPageBreak/>
        <w:t>Introduction</w:t>
      </w:r>
      <w:bookmarkEnd w:id="14"/>
      <w:bookmarkEnd w:id="15"/>
      <w:bookmarkEnd w:id="16"/>
      <w:bookmarkEnd w:id="17"/>
      <w:bookmarkEnd w:id="18"/>
      <w:bookmarkEnd w:id="19"/>
    </w:p>
    <w:p w:rsidR="00E120E8" w:rsidRPr="00D75233" w:rsidRDefault="00181677" w:rsidP="00E47EFF">
      <w:pPr>
        <w:pStyle w:val="Heading1"/>
      </w:pPr>
      <w:bookmarkStart w:id="20" w:name="_Toc463295353"/>
      <w:bookmarkStart w:id="21" w:name="_Toc463382901"/>
      <w:bookmarkStart w:id="22" w:name="_Toc463382962"/>
      <w:bookmarkStart w:id="23" w:name="_Toc494681308"/>
      <w:r w:rsidRPr="00D75233">
        <w:t>Summary of Requirement</w:t>
      </w:r>
      <w:r w:rsidR="00E120E8" w:rsidRPr="00D75233">
        <w:t>s</w:t>
      </w:r>
      <w:bookmarkEnd w:id="20"/>
      <w:bookmarkEnd w:id="21"/>
      <w:bookmarkEnd w:id="22"/>
      <w:bookmarkEnd w:id="23"/>
    </w:p>
    <w:p w:rsidR="00B46385" w:rsidRDefault="00B46385" w:rsidP="00B46385">
      <w:pPr>
        <w:rPr>
          <w:lang w:val="en-US"/>
        </w:rPr>
      </w:pPr>
      <w:r>
        <w:t xml:space="preserve">Through this RFT, the Ministry of Education wishes to </w:t>
      </w:r>
      <w:r w:rsidRPr="00A828AF">
        <w:t xml:space="preserve">procure </w:t>
      </w:r>
      <w:r w:rsidRPr="00A828AF">
        <w:rPr>
          <w:lang w:val="en-US"/>
        </w:rPr>
        <w:t xml:space="preserve">200 </w:t>
      </w:r>
      <w:r w:rsidR="00231E9F" w:rsidRPr="00A828AF">
        <w:rPr>
          <w:lang w:val="en-US"/>
        </w:rPr>
        <w:t>Laptops</w:t>
      </w:r>
      <w:r w:rsidR="00A828AF" w:rsidRPr="000066E3">
        <w:rPr>
          <w:lang w:val="en-US"/>
        </w:rPr>
        <w:t>, basic level entry laptop for teacher and student use.</w:t>
      </w:r>
    </w:p>
    <w:p w:rsidR="00B46385" w:rsidRPr="004F2372" w:rsidRDefault="00B46385" w:rsidP="00B46385">
      <w:pPr>
        <w:spacing w:after="0"/>
      </w:pPr>
      <w:r>
        <w:t>The Laptop</w:t>
      </w:r>
      <w:r w:rsidRPr="004F2372">
        <w:t xml:space="preserve"> Specification is fully described in </w:t>
      </w:r>
      <w:r>
        <w:t xml:space="preserve">Attachment One – Tender </w:t>
      </w:r>
      <w:r w:rsidRPr="004F2372">
        <w:t>Specification</w:t>
      </w:r>
      <w:r>
        <w:t xml:space="preserve"> Requirements.</w:t>
      </w:r>
    </w:p>
    <w:p w:rsidR="00B46385" w:rsidRPr="004F2372" w:rsidRDefault="00B46385" w:rsidP="00B46385">
      <w:pPr>
        <w:spacing w:after="0"/>
      </w:pPr>
    </w:p>
    <w:p w:rsidR="00B46385" w:rsidRPr="004F2372" w:rsidRDefault="00B46385" w:rsidP="00B46385">
      <w:pPr>
        <w:spacing w:after="0"/>
      </w:pPr>
      <w:r w:rsidRPr="004F2372">
        <w:t>Tenders should include provision for the Tenderer, at the Tenderer’s own cost to;</w:t>
      </w:r>
    </w:p>
    <w:p w:rsidR="00B46385" w:rsidRPr="004F2372" w:rsidRDefault="00B46385" w:rsidP="00B46385">
      <w:pPr>
        <w:spacing w:after="0"/>
      </w:pPr>
    </w:p>
    <w:p w:rsidR="00B46385" w:rsidRPr="000066E3" w:rsidRDefault="00B46385" w:rsidP="00B46385">
      <w:pPr>
        <w:pStyle w:val="ListParagraph"/>
        <w:numPr>
          <w:ilvl w:val="0"/>
          <w:numId w:val="31"/>
        </w:numPr>
        <w:spacing w:after="0"/>
        <w:jc w:val="left"/>
      </w:pPr>
      <w:r w:rsidRPr="000066E3">
        <w:t>Assess and, if successful, acquire all of Laptop required;</w:t>
      </w:r>
    </w:p>
    <w:p w:rsidR="00B46385" w:rsidRDefault="00B46385" w:rsidP="00B46385">
      <w:pPr>
        <w:pStyle w:val="ListParagraph"/>
        <w:numPr>
          <w:ilvl w:val="0"/>
          <w:numId w:val="31"/>
        </w:numPr>
        <w:spacing w:after="0"/>
        <w:jc w:val="left"/>
      </w:pPr>
      <w:r w:rsidRPr="004F2372">
        <w:t>Arrange and pay for delivery of materials to the Ministry of Education, Rarotonga, Cook Islands</w:t>
      </w:r>
      <w:r>
        <w:t>; and</w:t>
      </w:r>
    </w:p>
    <w:p w:rsidR="00B46385" w:rsidRPr="004F2372" w:rsidRDefault="00B46385" w:rsidP="00B46385">
      <w:pPr>
        <w:spacing w:after="0"/>
      </w:pPr>
    </w:p>
    <w:p w:rsidR="00BF0DCE" w:rsidRDefault="001439DF" w:rsidP="00BF0DCE">
      <w:pPr>
        <w:spacing w:after="0"/>
      </w:pPr>
      <w:r>
        <w:t>It is the T</w:t>
      </w:r>
      <w:r w:rsidR="00BF0DCE" w:rsidRPr="000F222B">
        <w:t>enderer’s responsibility to carry out any site visits in order to assess the true costs to complete the project where necessary.</w:t>
      </w:r>
      <w:r w:rsidR="00E56E7F">
        <w:t xml:space="preserve">  </w:t>
      </w:r>
    </w:p>
    <w:p w:rsidR="00E56E7F" w:rsidRPr="0060782E" w:rsidRDefault="00E56E7F" w:rsidP="00BF0DCE">
      <w:pPr>
        <w:spacing w:after="0"/>
        <w:rPr>
          <w:rFonts w:cs="Helvetica"/>
        </w:rPr>
      </w:pPr>
    </w:p>
    <w:p w:rsidR="00C60917" w:rsidRPr="005A1B1B" w:rsidRDefault="00C60917" w:rsidP="00A70780">
      <w:pPr>
        <w:pStyle w:val="Header1"/>
      </w:pPr>
      <w:bookmarkStart w:id="24" w:name="_Toc463295354"/>
      <w:bookmarkStart w:id="25" w:name="_Toc463382902"/>
      <w:bookmarkStart w:id="26" w:name="_Toc463382963"/>
      <w:bookmarkStart w:id="27" w:name="_Toc494681309"/>
      <w:r w:rsidRPr="005A1B1B">
        <w:t>CONDITIONS OF TENDERING</w:t>
      </w:r>
      <w:bookmarkEnd w:id="24"/>
      <w:bookmarkEnd w:id="25"/>
      <w:bookmarkEnd w:id="26"/>
      <w:bookmarkEnd w:id="27"/>
    </w:p>
    <w:p w:rsidR="003A2ECB" w:rsidRPr="00960427" w:rsidRDefault="003A2ECB" w:rsidP="003A2ECB">
      <w:pPr>
        <w:spacing w:after="240"/>
      </w:pPr>
      <w:r w:rsidRPr="00960427">
        <w:t xml:space="preserve">All tenders should conform to the Conditions of Tendering, </w:t>
      </w:r>
      <w:r w:rsidR="005834BD">
        <w:t>but</w:t>
      </w:r>
      <w:r w:rsidRPr="00960427">
        <w:t xml:space="preserve"> must conform to the Mandatory Conditions as set out in this RFT. </w:t>
      </w:r>
    </w:p>
    <w:p w:rsidR="007142CC" w:rsidRDefault="007142CC" w:rsidP="00E47EFF">
      <w:pPr>
        <w:pStyle w:val="Heading1"/>
      </w:pPr>
      <w:bookmarkStart w:id="28" w:name="_Toc367778976"/>
      <w:bookmarkStart w:id="29" w:name="_Toc422906553"/>
      <w:bookmarkStart w:id="30" w:name="_Toc463382903"/>
      <w:bookmarkStart w:id="31" w:name="_Toc463382964"/>
      <w:bookmarkStart w:id="32" w:name="_Toc494681310"/>
      <w:bookmarkStart w:id="33" w:name="_Toc457920017"/>
      <w:bookmarkStart w:id="34" w:name="_Toc463295355"/>
      <w:r w:rsidRPr="007A6615">
        <w:t>Contact Officer</w:t>
      </w:r>
      <w:bookmarkEnd w:id="28"/>
      <w:bookmarkEnd w:id="29"/>
      <w:bookmarkEnd w:id="30"/>
      <w:bookmarkEnd w:id="31"/>
      <w:bookmarkEnd w:id="32"/>
    </w:p>
    <w:p w:rsidR="007142CC" w:rsidRDefault="007142CC" w:rsidP="007142CC">
      <w:r>
        <w:t>T</w:t>
      </w:r>
      <w:r w:rsidRPr="00156315">
        <w:t xml:space="preserve">he </w:t>
      </w:r>
      <w:r w:rsidRPr="00916237">
        <w:t xml:space="preserve">Contact Officer </w:t>
      </w:r>
      <w:r>
        <w:t xml:space="preserve">for this tender </w:t>
      </w:r>
      <w:r w:rsidRPr="00916237">
        <w:t>is:</w:t>
      </w:r>
    </w:p>
    <w:p w:rsidR="00E47EFF" w:rsidRDefault="00E47EFF" w:rsidP="00E47EFF">
      <w:pPr>
        <w:jc w:val="left"/>
      </w:pPr>
      <w:bookmarkStart w:id="35" w:name="_Toc463382904"/>
      <w:bookmarkStart w:id="36" w:name="_Toc463382965"/>
      <w:r w:rsidRPr="00E71FF3">
        <w:rPr>
          <w:b/>
        </w:rPr>
        <w:t>Name of Person:</w:t>
      </w:r>
      <w:r>
        <w:rPr>
          <w:b/>
        </w:rPr>
        <w:tab/>
      </w:r>
      <w:r>
        <w:rPr>
          <w:lang w:val="en-US"/>
        </w:rPr>
        <w:t>Robert Matheson</w:t>
      </w:r>
      <w:r>
        <w:br/>
      </w:r>
      <w:r w:rsidRPr="00E71FF3">
        <w:rPr>
          <w:b/>
        </w:rPr>
        <w:t>Title:</w:t>
      </w:r>
      <w:r>
        <w:rPr>
          <w:lang w:val="en-US"/>
        </w:rPr>
        <w:tab/>
      </w:r>
      <w:r>
        <w:rPr>
          <w:lang w:val="en-US"/>
        </w:rPr>
        <w:tab/>
      </w:r>
      <w:r>
        <w:rPr>
          <w:lang w:val="en-US"/>
        </w:rPr>
        <w:tab/>
        <w:t>Information Technology and Communications</w:t>
      </w:r>
      <w:r>
        <w:br/>
      </w:r>
      <w:r w:rsidRPr="00E71FF3">
        <w:rPr>
          <w:b/>
        </w:rPr>
        <w:t>Address:</w:t>
      </w:r>
      <w:r>
        <w:rPr>
          <w:b/>
        </w:rPr>
        <w:tab/>
      </w:r>
      <w:r>
        <w:rPr>
          <w:b/>
        </w:rPr>
        <w:tab/>
      </w:r>
      <w:r w:rsidRPr="005A507E">
        <w:rPr>
          <w:lang w:val="en-US"/>
        </w:rPr>
        <w:t>P O Box 97, Rarotonga, Cook Islands</w:t>
      </w:r>
      <w:r>
        <w:br/>
      </w:r>
      <w:r w:rsidRPr="00E71FF3">
        <w:rPr>
          <w:b/>
        </w:rPr>
        <w:t>Phone:</w:t>
      </w:r>
      <w:r>
        <w:rPr>
          <w:b/>
        </w:rPr>
        <w:tab/>
      </w:r>
      <w:r>
        <w:rPr>
          <w:b/>
        </w:rPr>
        <w:tab/>
      </w:r>
      <w:r>
        <w:rPr>
          <w:b/>
        </w:rPr>
        <w:tab/>
      </w:r>
      <w:r w:rsidRPr="00CE51F8">
        <w:t>(682)</w:t>
      </w:r>
      <w:r w:rsidRPr="005A507E">
        <w:rPr>
          <w:lang w:val="en-US"/>
        </w:rPr>
        <w:t>29357</w:t>
      </w:r>
      <w:r>
        <w:br/>
      </w:r>
      <w:r w:rsidRPr="00E71FF3">
        <w:rPr>
          <w:b/>
        </w:rPr>
        <w:t>E-mail:</w:t>
      </w:r>
      <w:r>
        <w:rPr>
          <w:b/>
        </w:rPr>
        <w:tab/>
      </w:r>
      <w:r>
        <w:rPr>
          <w:b/>
        </w:rPr>
        <w:tab/>
      </w:r>
      <w:r>
        <w:rPr>
          <w:b/>
        </w:rPr>
        <w:tab/>
      </w:r>
      <w:hyperlink r:id="rId17" w:history="1">
        <w:r w:rsidRPr="00D65208">
          <w:rPr>
            <w:rStyle w:val="Hyperlink"/>
            <w:lang w:val="en-US"/>
          </w:rPr>
          <w:t>itcdirector@education.gov.ck</w:t>
        </w:r>
      </w:hyperlink>
    </w:p>
    <w:p w:rsidR="00E120E8" w:rsidRDefault="00181677" w:rsidP="00E47EFF">
      <w:pPr>
        <w:pStyle w:val="Heading1"/>
      </w:pPr>
      <w:bookmarkStart w:id="37" w:name="_Toc494681311"/>
      <w:r w:rsidRPr="00181677">
        <w:t>Tender Registration</w:t>
      </w:r>
      <w:bookmarkEnd w:id="33"/>
      <w:bookmarkEnd w:id="34"/>
      <w:bookmarkEnd w:id="35"/>
      <w:bookmarkEnd w:id="36"/>
      <w:bookmarkEnd w:id="37"/>
    </w:p>
    <w:p w:rsidR="00B46385" w:rsidRDefault="00B71AF3" w:rsidP="00231E9F">
      <w:r w:rsidRPr="00181677">
        <w:t xml:space="preserve">Prospective tenderers should register their interest to participate in this RFT process by </w:t>
      </w:r>
      <w:r>
        <w:t>registering on the Cook Islands Government E-Government Procurement portal at:</w:t>
      </w:r>
    </w:p>
    <w:p w:rsidR="00B71AF3" w:rsidRDefault="00FA4093" w:rsidP="00B71AF3">
      <w:pPr>
        <w:pStyle w:val="ListParagraph"/>
        <w:ind w:left="786"/>
      </w:pPr>
      <w:hyperlink r:id="rId18" w:history="1">
        <w:r w:rsidR="00B71AF3">
          <w:rPr>
            <w:rStyle w:val="Hyperlink"/>
          </w:rPr>
          <w:t>https://in-tendhost.co.uk/adbprocurementnetwork/aspx/Home</w:t>
        </w:r>
      </w:hyperlink>
    </w:p>
    <w:p w:rsidR="00B46385" w:rsidRDefault="00B71AF3" w:rsidP="00231E9F">
      <w:r>
        <w:t xml:space="preserve">In order to participate in the tender </w:t>
      </w:r>
      <w:r w:rsidR="00231E9F">
        <w:t>process,</w:t>
      </w:r>
      <w:r>
        <w:t xml:space="preserve"> you will need to register as a supplier on the Portal as a supplier. As part of registration you will need to specify relevant “Business Categories” for your business. This tender will be listed under the following category:</w:t>
      </w:r>
    </w:p>
    <w:p w:rsidR="00D45FAD" w:rsidRDefault="006E7FA4">
      <w:r>
        <w:rPr>
          <w:noProof/>
          <w:lang w:eastAsia="en-NZ"/>
        </w:rPr>
        <w:drawing>
          <wp:inline distT="0" distB="0" distL="0" distR="0">
            <wp:extent cx="2389505" cy="1981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389505" cy="198120"/>
                    </a:xfrm>
                    <a:prstGeom prst="rect">
                      <a:avLst/>
                    </a:prstGeom>
                    <a:noFill/>
                    <a:ln w="9525">
                      <a:noFill/>
                      <a:miter lim="800000"/>
                      <a:headEnd/>
                      <a:tailEnd/>
                    </a:ln>
                  </pic:spPr>
                </pic:pic>
              </a:graphicData>
            </a:graphic>
          </wp:inline>
        </w:drawing>
      </w:r>
    </w:p>
    <w:p w:rsidR="00B46385" w:rsidRDefault="00B71AF3" w:rsidP="00231E9F">
      <w:r>
        <w:t xml:space="preserve">Prospective tenderers should include this category when registering on the system. </w:t>
      </w:r>
    </w:p>
    <w:p w:rsidR="00B46385" w:rsidRDefault="00B71AF3" w:rsidP="00231E9F">
      <w:r>
        <w:t>Should there be any issues registering please advise the contact officer as soon as possible and alternative registration processes will be advised. T</w:t>
      </w:r>
      <w:r w:rsidRPr="00181677">
        <w:t xml:space="preserve">he Contact Officer will acknowledge receipt of the registration. Only </w:t>
      </w:r>
      <w:r w:rsidRPr="00181677">
        <w:lastRenderedPageBreak/>
        <w:t xml:space="preserve">registered tenderers will receive notices directly as and when they are issued. It is the responsibility of the </w:t>
      </w:r>
      <w:r>
        <w:t>tenderer</w:t>
      </w:r>
      <w:r w:rsidRPr="00181677">
        <w:t xml:space="preserve"> to ensure they are properly registered for this RFT.</w:t>
      </w:r>
      <w:r>
        <w:t xml:space="preserve"> </w:t>
      </w:r>
      <w:r w:rsidRPr="00181677">
        <w:t xml:space="preserve">The </w:t>
      </w:r>
      <w:r>
        <w:t xml:space="preserve">Principal </w:t>
      </w:r>
      <w:r w:rsidRPr="00181677">
        <w:t xml:space="preserve">reserves the right to extend the list of registered </w:t>
      </w:r>
      <w:r>
        <w:t>Tenderer</w:t>
      </w:r>
      <w:r w:rsidRPr="00181677">
        <w:t>s beyond those who register interest in this RFT.</w:t>
      </w:r>
    </w:p>
    <w:p w:rsidR="00B46385" w:rsidRDefault="00B71AF3" w:rsidP="00231E9F">
      <w:r>
        <w:t>Once the Tender is published on the portal any suppliers registered will receive automatic advice of the tender and a link to access tender documentation via the Electronic Tender Account. Submission of tenders will be through the same account.</w:t>
      </w:r>
    </w:p>
    <w:p w:rsidR="00B71AF3" w:rsidRDefault="00B71AF3" w:rsidP="00D75233">
      <w:r>
        <w:t>Suppliers who register after the tender is published will receive notification of the tender upon registration.</w:t>
      </w:r>
    </w:p>
    <w:p w:rsidR="00D75233" w:rsidRDefault="00D75233" w:rsidP="00E47EFF">
      <w:pPr>
        <w:pStyle w:val="Heading1"/>
      </w:pPr>
      <w:bookmarkStart w:id="38" w:name="_Toc367778975"/>
      <w:bookmarkStart w:id="39" w:name="_Toc422906552"/>
      <w:bookmarkStart w:id="40" w:name="_Toc463382905"/>
      <w:bookmarkStart w:id="41" w:name="_Toc463382966"/>
      <w:bookmarkStart w:id="42" w:name="_Toc494681312"/>
      <w:r>
        <w:t xml:space="preserve">Tender Closing </w:t>
      </w:r>
      <w:r w:rsidRPr="00BE1E0D">
        <w:t>Time</w:t>
      </w:r>
      <w:bookmarkEnd w:id="38"/>
      <w:bookmarkEnd w:id="39"/>
      <w:bookmarkEnd w:id="40"/>
      <w:bookmarkEnd w:id="41"/>
      <w:bookmarkEnd w:id="42"/>
      <w:r w:rsidRPr="00BE1E0D">
        <w:t xml:space="preserve"> </w:t>
      </w:r>
    </w:p>
    <w:p w:rsidR="00D75233" w:rsidRDefault="00D75233" w:rsidP="00D75233">
      <w:pPr>
        <w:tabs>
          <w:tab w:val="left" w:pos="426"/>
        </w:tabs>
        <w:spacing w:after="160"/>
      </w:pPr>
      <w:bookmarkStart w:id="43" w:name="_Ref451324670"/>
      <w:r w:rsidRPr="00FF222E">
        <w:t xml:space="preserve">Tenders must be received </w:t>
      </w:r>
      <w:r w:rsidRPr="00896D00">
        <w:t>by the</w:t>
      </w:r>
      <w:r w:rsidRPr="00075929">
        <w:rPr>
          <w:color w:val="FF0000"/>
        </w:rPr>
        <w:t xml:space="preserve"> </w:t>
      </w:r>
      <w:r w:rsidRPr="00674D1B">
        <w:t>Electronic Tender Account or in the tender box specified</w:t>
      </w:r>
      <w:r>
        <w:t xml:space="preserve"> by the </w:t>
      </w:r>
      <w:r w:rsidRPr="00FF222E">
        <w:t xml:space="preserve">following deadline, or </w:t>
      </w:r>
      <w:r>
        <w:t>they will</w:t>
      </w:r>
      <w:r w:rsidRPr="00FF222E">
        <w:t xml:space="preserve"> not be considered:</w:t>
      </w:r>
      <w:bookmarkEnd w:id="43"/>
    </w:p>
    <w:p w:rsidR="00D75233" w:rsidRDefault="00D75233" w:rsidP="00D75233">
      <w:pPr>
        <w:tabs>
          <w:tab w:val="left" w:pos="426"/>
        </w:tabs>
        <w:spacing w:after="160"/>
        <w:rPr>
          <w:b/>
          <w:u w:val="single"/>
        </w:rPr>
      </w:pPr>
      <w:r>
        <w:rPr>
          <w:b/>
          <w:u w:val="single"/>
        </w:rPr>
        <w:t>Tender Closing Time and Date</w:t>
      </w:r>
      <w:r w:rsidRPr="00FA4093">
        <w:rPr>
          <w:b/>
          <w:u w:val="single"/>
        </w:rPr>
        <w:t xml:space="preserve">: </w:t>
      </w:r>
      <w:r w:rsidR="00E3459D" w:rsidRPr="00FA4093">
        <w:rPr>
          <w:b/>
          <w:u w:val="single"/>
        </w:rPr>
        <w:t>4</w:t>
      </w:r>
      <w:r w:rsidRPr="00FA4093">
        <w:rPr>
          <w:b/>
          <w:u w:val="single"/>
        </w:rPr>
        <w:t xml:space="preserve">.00pm </w:t>
      </w:r>
      <w:r w:rsidR="004B1397" w:rsidRPr="00FA4093">
        <w:rPr>
          <w:b/>
          <w:u w:val="single"/>
        </w:rPr>
        <w:t xml:space="preserve">(CI Time) </w:t>
      </w:r>
      <w:r w:rsidR="006E44C2" w:rsidRPr="00FA4093">
        <w:rPr>
          <w:b/>
          <w:u w:val="single"/>
        </w:rPr>
        <w:t>Wednesday</w:t>
      </w:r>
      <w:r w:rsidR="004B1397" w:rsidRPr="00FA4093">
        <w:rPr>
          <w:b/>
          <w:u w:val="single"/>
        </w:rPr>
        <w:t xml:space="preserve"> 1</w:t>
      </w:r>
      <w:r w:rsidR="006E44C2" w:rsidRPr="00FA4093">
        <w:rPr>
          <w:b/>
          <w:u w:val="single"/>
        </w:rPr>
        <w:t>8</w:t>
      </w:r>
      <w:r w:rsidR="004B1397" w:rsidRPr="00FA4093">
        <w:rPr>
          <w:b/>
          <w:u w:val="single"/>
        </w:rPr>
        <w:t xml:space="preserve"> </w:t>
      </w:r>
      <w:r w:rsidR="00E3459D" w:rsidRPr="00FA4093">
        <w:rPr>
          <w:b/>
          <w:u w:val="single"/>
        </w:rPr>
        <w:t>October</w:t>
      </w:r>
      <w:r w:rsidR="004B1397" w:rsidRPr="00FA4093">
        <w:rPr>
          <w:b/>
          <w:u w:val="single"/>
        </w:rPr>
        <w:t xml:space="preserve"> </w:t>
      </w:r>
      <w:r w:rsidRPr="00FA4093">
        <w:rPr>
          <w:b/>
          <w:u w:val="single"/>
        </w:rPr>
        <w:t>201</w:t>
      </w:r>
      <w:r w:rsidR="00674D1B" w:rsidRPr="00FA4093">
        <w:rPr>
          <w:b/>
          <w:u w:val="single"/>
        </w:rPr>
        <w:t>7</w:t>
      </w:r>
      <w:r w:rsidR="004B1397">
        <w:rPr>
          <w:b/>
          <w:u w:val="single"/>
        </w:rPr>
        <w:t xml:space="preserve"> </w:t>
      </w:r>
    </w:p>
    <w:p w:rsidR="00D75233" w:rsidRPr="00674D1B" w:rsidRDefault="00B0386C" w:rsidP="00D75233">
      <w:r>
        <w:t xml:space="preserve">It is the </w:t>
      </w:r>
      <w:r w:rsidR="001439DF">
        <w:t>T</w:t>
      </w:r>
      <w:r>
        <w:t>enderer’s</w:t>
      </w:r>
      <w:r w:rsidR="00D75233">
        <w:t xml:space="preserve"> </w:t>
      </w:r>
      <w:r>
        <w:t>responsibility to ensure</w:t>
      </w:r>
      <w:r w:rsidR="00D75233">
        <w:t xml:space="preserve"> that </w:t>
      </w:r>
      <w:r w:rsidR="00D87554">
        <w:t>their</w:t>
      </w:r>
      <w:r w:rsidR="00D75233">
        <w:t xml:space="preserve"> tender </w:t>
      </w:r>
      <w:r>
        <w:t xml:space="preserve">reaches the </w:t>
      </w:r>
      <w:r w:rsidR="00D87554">
        <w:t xml:space="preserve">Tender Box located at the </w:t>
      </w:r>
      <w:r w:rsidR="00E47EFF">
        <w:t>Ministry of Education Building, Nikao</w:t>
      </w:r>
      <w:r w:rsidR="00674D1B">
        <w:t xml:space="preserve">, Cook Islands </w:t>
      </w:r>
      <w:r w:rsidR="00D75233" w:rsidRPr="00674D1B">
        <w:t xml:space="preserve">or </w:t>
      </w:r>
      <w:r w:rsidR="00581F77">
        <w:t xml:space="preserve">posted on the </w:t>
      </w:r>
      <w:r w:rsidR="00581F77" w:rsidRPr="00BC1A0B">
        <w:t>Electronic Tender Account</w:t>
      </w:r>
      <w:r w:rsidR="00581F77">
        <w:t xml:space="preserve"> (</w:t>
      </w:r>
      <w:hyperlink r:id="rId20" w:history="1">
        <w:r w:rsidR="00581F77">
          <w:rPr>
            <w:rStyle w:val="Hyperlink"/>
          </w:rPr>
          <w:t>https://in-tendhost.co.uk/adbprocurementnetwork/aspx/Home</w:t>
        </w:r>
      </w:hyperlink>
      <w:r w:rsidR="00581F77">
        <w:t xml:space="preserve">), </w:t>
      </w:r>
      <w:r w:rsidR="00D75233" w:rsidRPr="00674D1B">
        <w:t xml:space="preserve">by the </w:t>
      </w:r>
      <w:r w:rsidRPr="00674D1B">
        <w:t xml:space="preserve">specified </w:t>
      </w:r>
      <w:r w:rsidR="00D75233" w:rsidRPr="00674D1B">
        <w:t xml:space="preserve">closing </w:t>
      </w:r>
      <w:r w:rsidRPr="00674D1B">
        <w:t xml:space="preserve">date and </w:t>
      </w:r>
      <w:r w:rsidR="00D75233" w:rsidRPr="00674D1B">
        <w:t>time.</w:t>
      </w:r>
      <w:r w:rsidR="00E47EFF">
        <w:t xml:space="preserve"> </w:t>
      </w:r>
    </w:p>
    <w:p w:rsidR="00D75233" w:rsidRDefault="00D75233" w:rsidP="00D75233">
      <w:r w:rsidRPr="002247D3">
        <w:t>Late tenders will not be accepted.</w:t>
      </w:r>
    </w:p>
    <w:p w:rsidR="00E120E8" w:rsidRDefault="00125E01" w:rsidP="00E47EFF">
      <w:pPr>
        <w:pStyle w:val="Heading1"/>
      </w:pPr>
      <w:bookmarkStart w:id="44" w:name="_Toc367778974"/>
      <w:bookmarkStart w:id="45" w:name="_Toc422906551"/>
      <w:bookmarkStart w:id="46" w:name="_Toc463382906"/>
      <w:bookmarkStart w:id="47" w:name="_Toc463382967"/>
      <w:bookmarkStart w:id="48" w:name="_Toc494681313"/>
      <w:r>
        <w:t>Submission of Tender</w:t>
      </w:r>
      <w:bookmarkEnd w:id="44"/>
      <w:bookmarkEnd w:id="45"/>
      <w:bookmarkEnd w:id="46"/>
      <w:bookmarkEnd w:id="47"/>
      <w:bookmarkEnd w:id="48"/>
    </w:p>
    <w:p w:rsidR="006906A2" w:rsidRDefault="00C60917" w:rsidP="00D75233">
      <w:r w:rsidRPr="00C60917">
        <w:t xml:space="preserve">The cost of preparing and submitting the Tender shall be borne by the </w:t>
      </w:r>
      <w:r w:rsidR="00896D00">
        <w:t>Tenderer</w:t>
      </w:r>
      <w:r w:rsidRPr="00C60917">
        <w:t>.</w:t>
      </w:r>
    </w:p>
    <w:p w:rsidR="006906A2" w:rsidRDefault="00C60917" w:rsidP="00D75233">
      <w:r w:rsidRPr="00C60917">
        <w:t xml:space="preserve">The Principal may vary the </w:t>
      </w:r>
      <w:r>
        <w:t>Tender Specifications</w:t>
      </w:r>
      <w:r w:rsidRPr="00C60917">
        <w:t xml:space="preserve"> described in </w:t>
      </w:r>
      <w:r w:rsidR="00896D00">
        <w:t xml:space="preserve">Attachment </w:t>
      </w:r>
      <w:r w:rsidR="001C74F6">
        <w:t>One</w:t>
      </w:r>
      <w:r w:rsidRPr="00C60917">
        <w:t xml:space="preserve"> at any time, including the closing date, by notice in writing to the </w:t>
      </w:r>
      <w:r w:rsidR="00896D00">
        <w:t>Tenderer</w:t>
      </w:r>
      <w:r w:rsidRPr="00C60917">
        <w:t xml:space="preserve">s still involved in the RFT at the time the </w:t>
      </w:r>
      <w:r w:rsidR="004E7FF7">
        <w:t>Tender Specifications are</w:t>
      </w:r>
      <w:r w:rsidRPr="00C60917">
        <w:t xml:space="preserve"> varied.</w:t>
      </w:r>
    </w:p>
    <w:p w:rsidR="006906A2" w:rsidRDefault="00C85516" w:rsidP="00D75233">
      <w:r>
        <w:t xml:space="preserve">Tenders shall be submitted </w:t>
      </w:r>
      <w:r w:rsidR="002E6048">
        <w:t xml:space="preserve">in </w:t>
      </w:r>
      <w:r w:rsidR="00896D00">
        <w:t>either hard copy or electronic copy, as specified below only.</w:t>
      </w:r>
    </w:p>
    <w:p w:rsidR="00497869" w:rsidRDefault="00497869" w:rsidP="00D75233">
      <w:r>
        <w:t>Telefax tenders will not be accepted.</w:t>
      </w:r>
    </w:p>
    <w:p w:rsidR="00896D00" w:rsidRPr="00E47EFF" w:rsidRDefault="00075929" w:rsidP="00E47EFF">
      <w:pPr>
        <w:pStyle w:val="Heading2"/>
      </w:pPr>
      <w:bookmarkStart w:id="49" w:name="_Toc463374722"/>
      <w:bookmarkStart w:id="50" w:name="_Toc463382907"/>
      <w:r w:rsidRPr="00E47EFF">
        <w:t>Hard</w:t>
      </w:r>
      <w:r w:rsidR="00C85516" w:rsidRPr="00E47EFF">
        <w:t xml:space="preserve"> </w:t>
      </w:r>
      <w:r w:rsidR="00497869" w:rsidRPr="00E47EFF">
        <w:t>C</w:t>
      </w:r>
      <w:r w:rsidR="00C85516" w:rsidRPr="00E47EFF">
        <w:t>opy</w:t>
      </w:r>
      <w:r w:rsidR="00896D00" w:rsidRPr="00E47EFF">
        <w:t xml:space="preserve"> Submission:</w:t>
      </w:r>
      <w:bookmarkEnd w:id="49"/>
      <w:bookmarkEnd w:id="50"/>
    </w:p>
    <w:p w:rsidR="00E47EFF" w:rsidRPr="005A507E" w:rsidRDefault="008871F2" w:rsidP="00E47EFF">
      <w:r>
        <w:t>Two complete</w:t>
      </w:r>
      <w:r w:rsidR="008A1FEB">
        <w:t xml:space="preserve"> h</w:t>
      </w:r>
      <w:r w:rsidR="00E47EFF">
        <w:t xml:space="preserve">ard copies </w:t>
      </w:r>
      <w:r w:rsidR="00D87554">
        <w:t xml:space="preserve">shall be </w:t>
      </w:r>
      <w:r w:rsidR="00E47EFF">
        <w:t xml:space="preserve">packaged and labelled “CONFIDENTIAL” and have the following information clearly exhibited on the outside: </w:t>
      </w:r>
    </w:p>
    <w:p w:rsidR="00E47EFF" w:rsidRPr="005A507E" w:rsidRDefault="00E47EFF" w:rsidP="00E47EFF">
      <w:pPr>
        <w:spacing w:after="0"/>
        <w:ind w:left="720"/>
        <w:rPr>
          <w:lang w:val="en-US"/>
        </w:rPr>
      </w:pPr>
      <w:r>
        <w:rPr>
          <w:lang w:val="en-US"/>
        </w:rPr>
        <w:t xml:space="preserve">To: </w:t>
      </w:r>
      <w:r>
        <w:rPr>
          <w:lang w:val="en-US"/>
        </w:rPr>
        <w:tab/>
      </w:r>
      <w:r>
        <w:rPr>
          <w:lang w:val="en-US"/>
        </w:rPr>
        <w:tab/>
      </w:r>
      <w:r>
        <w:rPr>
          <w:lang w:val="en-US"/>
        </w:rPr>
        <w:tab/>
      </w:r>
      <w:r w:rsidRPr="005A507E">
        <w:rPr>
          <w:lang w:val="en-US"/>
        </w:rPr>
        <w:t>Ministry of Education</w:t>
      </w:r>
    </w:p>
    <w:p w:rsidR="00E47EFF" w:rsidRDefault="00E47EFF" w:rsidP="00E47EFF">
      <w:pPr>
        <w:spacing w:after="0"/>
        <w:ind w:left="720"/>
        <w:rPr>
          <w:lang w:val="en-US"/>
        </w:rPr>
      </w:pPr>
      <w:r w:rsidRPr="005A507E">
        <w:rPr>
          <w:lang w:val="en-US"/>
        </w:rPr>
        <w:t>Postal Address:</w:t>
      </w:r>
      <w:r w:rsidRPr="005A507E">
        <w:rPr>
          <w:lang w:val="en-US"/>
        </w:rPr>
        <w:tab/>
      </w:r>
      <w:r>
        <w:rPr>
          <w:lang w:val="en-US"/>
        </w:rPr>
        <w:tab/>
      </w:r>
      <w:r w:rsidRPr="005A507E">
        <w:rPr>
          <w:lang w:val="en-US"/>
        </w:rPr>
        <w:t>P O Box 97, Rarotonga, Cook Islands</w:t>
      </w:r>
    </w:p>
    <w:p w:rsidR="00E47EFF" w:rsidRPr="005A507E" w:rsidRDefault="00E47EFF" w:rsidP="00E47EFF">
      <w:pPr>
        <w:spacing w:after="0"/>
        <w:ind w:left="720"/>
        <w:rPr>
          <w:b/>
          <w:lang w:val="en-US"/>
        </w:rPr>
      </w:pPr>
      <w:r>
        <w:rPr>
          <w:lang w:val="en-US"/>
        </w:rPr>
        <w:t xml:space="preserve">Titled: </w:t>
      </w:r>
      <w:r>
        <w:rPr>
          <w:lang w:val="en-US"/>
        </w:rPr>
        <w:tab/>
      </w:r>
      <w:r>
        <w:rPr>
          <w:lang w:val="en-US"/>
        </w:rPr>
        <w:tab/>
      </w:r>
      <w:r>
        <w:rPr>
          <w:lang w:val="en-US"/>
        </w:rPr>
        <w:tab/>
        <w:t xml:space="preserve">Ministry of Education 2017 </w:t>
      </w:r>
      <w:r w:rsidR="00AB65A1">
        <w:rPr>
          <w:lang w:val="en-US"/>
        </w:rPr>
        <w:t>Laptop</w:t>
      </w:r>
      <w:r w:rsidRPr="005A507E">
        <w:rPr>
          <w:lang w:val="en-US"/>
        </w:rPr>
        <w:t xml:space="preserve"> Tender</w:t>
      </w:r>
    </w:p>
    <w:p w:rsidR="00E47EFF" w:rsidRDefault="00E47EFF" w:rsidP="00E47EFF">
      <w:pPr>
        <w:spacing w:after="0"/>
        <w:ind w:left="720"/>
        <w:rPr>
          <w:lang w:val="en-US"/>
        </w:rPr>
      </w:pPr>
      <w:r w:rsidRPr="003B22A8">
        <w:rPr>
          <w:lang w:val="en-US"/>
        </w:rPr>
        <w:t xml:space="preserve">RFT#: </w:t>
      </w:r>
      <w:r w:rsidRPr="00277A07">
        <w:rPr>
          <w:lang w:val="en-US"/>
        </w:rPr>
        <w:tab/>
      </w:r>
      <w:r w:rsidRPr="00277A07">
        <w:rPr>
          <w:lang w:val="en-US"/>
        </w:rPr>
        <w:tab/>
      </w:r>
      <w:r w:rsidRPr="00277A07">
        <w:rPr>
          <w:lang w:val="en-US"/>
        </w:rPr>
        <w:tab/>
      </w:r>
      <w:r>
        <w:rPr>
          <w:lang w:val="en-US"/>
        </w:rPr>
        <w:t>1</w:t>
      </w:r>
      <w:r w:rsidR="004C06E7">
        <w:rPr>
          <w:lang w:val="en-US"/>
        </w:rPr>
        <w:t>71806</w:t>
      </w:r>
    </w:p>
    <w:p w:rsidR="00E47EFF" w:rsidRDefault="00E47EFF" w:rsidP="00D75233"/>
    <w:p w:rsidR="00E47EFF" w:rsidRDefault="00D87554" w:rsidP="00E47EFF">
      <w:r>
        <w:rPr>
          <w:lang w:val="en-US"/>
        </w:rPr>
        <w:t>Hard copy t</w:t>
      </w:r>
      <w:r w:rsidR="00E47EFF" w:rsidRPr="005A507E">
        <w:rPr>
          <w:lang w:val="en-US"/>
        </w:rPr>
        <w:t>ender</w:t>
      </w:r>
      <w:r w:rsidR="00E47EFF">
        <w:rPr>
          <w:lang w:val="en-US"/>
        </w:rPr>
        <w:t>s</w:t>
      </w:r>
      <w:r w:rsidR="00E47EFF" w:rsidRPr="005A507E">
        <w:rPr>
          <w:lang w:val="en-US"/>
        </w:rPr>
        <w:t xml:space="preserve"> must be </w:t>
      </w:r>
      <w:r w:rsidR="00E47EFF">
        <w:t>placed in the Tender Box located at the Ministry o</w:t>
      </w:r>
      <w:r>
        <w:t>f Education Building, in Nikao and submitted in the format contained in Attachment 2 – Forms to be submitted, by the due date. Failure to do so will result in the tender being disqualified</w:t>
      </w:r>
      <w:r w:rsidR="007C0790">
        <w:t>.</w:t>
      </w:r>
    </w:p>
    <w:p w:rsidR="00896D00" w:rsidRDefault="00593FB4" w:rsidP="00E47EFF">
      <w:pPr>
        <w:pStyle w:val="Heading2"/>
      </w:pPr>
      <w:bookmarkStart w:id="51" w:name="_Toc463374723"/>
      <w:bookmarkStart w:id="52" w:name="_Toc463382908"/>
      <w:r>
        <w:lastRenderedPageBreak/>
        <w:t xml:space="preserve">Electronic </w:t>
      </w:r>
      <w:r w:rsidR="00497869">
        <w:t>C</w:t>
      </w:r>
      <w:r>
        <w:t>opy</w:t>
      </w:r>
      <w:r w:rsidR="00497869">
        <w:t xml:space="preserve"> Submission</w:t>
      </w:r>
      <w:r w:rsidR="00C85516">
        <w:t>:</w:t>
      </w:r>
      <w:bookmarkEnd w:id="51"/>
      <w:bookmarkEnd w:id="52"/>
      <w:r w:rsidR="00C85516">
        <w:t xml:space="preserve"> </w:t>
      </w:r>
    </w:p>
    <w:p w:rsidR="00B46385" w:rsidRDefault="00FB4908" w:rsidP="00231E9F">
      <w:pPr>
        <w:jc w:val="left"/>
      </w:pPr>
      <w:r>
        <w:t>Electronic copy t</w:t>
      </w:r>
      <w:r w:rsidRPr="00241614">
        <w:t>enders must be submitted through the Electronic Tender Account in the format contained in Attachment 2 – Forms to be submitted, by the due date. Failure to do so will result in the tender being disqualified.</w:t>
      </w:r>
    </w:p>
    <w:p w:rsidR="00B46385" w:rsidRDefault="00FB4908" w:rsidP="00231E9F">
      <w:r w:rsidRPr="00241614">
        <w:t xml:space="preserve">The default portal is the Asia Pacific Public Electronic Procurement Network e-GP System (refer </w:t>
      </w:r>
      <w:hyperlink r:id="rId21" w:history="1">
        <w:r w:rsidRPr="00FB4908">
          <w:rPr>
            <w:color w:val="44546A" w:themeColor="text2"/>
            <w:u w:val="single"/>
          </w:rPr>
          <w:t>https://in-tendhost.co.uk/adbprocurementnetwork/aspx/Home</w:t>
        </w:r>
      </w:hyperlink>
      <w:r w:rsidRPr="00241614">
        <w:t xml:space="preserve">). The title and reference number of this document is the tender identifier. </w:t>
      </w:r>
    </w:p>
    <w:p w:rsidR="00B46385" w:rsidRDefault="00FB4908" w:rsidP="00231E9F">
      <w:pPr>
        <w:jc w:val="left"/>
      </w:pPr>
      <w:r w:rsidRPr="00241614">
        <w:t>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w:t>
      </w:r>
    </w:p>
    <w:p w:rsidR="00B46385" w:rsidRDefault="00FB4908" w:rsidP="00231E9F">
      <w:pPr>
        <w:jc w:val="left"/>
      </w:pPr>
      <w:r w:rsidRPr="00241614">
        <w:t xml:space="preserve">If the supplier is not able to access or upload tender documents through the default CIG Procurement Portal they should first seek guidance from the user guide using the following link </w:t>
      </w:r>
    </w:p>
    <w:p w:rsidR="00FB4908" w:rsidRDefault="00FA4093" w:rsidP="00FB4908">
      <w:pPr>
        <w:pStyle w:val="ListParagraph"/>
        <w:ind w:left="1440"/>
        <w:rPr>
          <w:color w:val="44546A" w:themeColor="text2"/>
          <w:u w:val="single"/>
        </w:rPr>
      </w:pPr>
      <w:hyperlink r:id="rId22" w:history="1">
        <w:r w:rsidR="00FB4908" w:rsidRPr="003D52E5">
          <w:rPr>
            <w:color w:val="44546A" w:themeColor="text2"/>
            <w:u w:val="single"/>
          </w:rPr>
          <w:t>https://in-tendhost.co.uk/adbprocurementnetwork/aspx/BuyerProfiles</w:t>
        </w:r>
      </w:hyperlink>
      <w:r w:rsidR="00FB4908">
        <w:rPr>
          <w:color w:val="44546A" w:themeColor="text2"/>
          <w:u w:val="single"/>
        </w:rPr>
        <w:t xml:space="preserve"> </w:t>
      </w:r>
    </w:p>
    <w:p w:rsidR="00B46385" w:rsidRPr="00231E9F" w:rsidRDefault="00FB4908" w:rsidP="00231E9F">
      <w:pPr>
        <w:jc w:val="left"/>
      </w:pPr>
      <w:r w:rsidRPr="003D52E5">
        <w:t>or by clicking the “user guides” tab on the portal. Thereafter further guidance may be available through the Contact Officer.</w:t>
      </w:r>
    </w:p>
    <w:p w:rsidR="00B46385" w:rsidRDefault="00FB4908" w:rsidP="00231E9F">
      <w:pPr>
        <w:jc w:val="left"/>
      </w:pPr>
      <w:r w:rsidRPr="003D52E5">
        <w:t xml:space="preserve">If still not </w:t>
      </w:r>
      <w:r w:rsidR="00231E9F" w:rsidRPr="003D52E5">
        <w:t>successful,</w:t>
      </w:r>
      <w:r w:rsidRPr="003D52E5">
        <w:t xml:space="preserve"> the Contact Officer will arrange a secure email tender account for the upload of documents. The Electronic Tender Account will send a confirmation of receipt email in response to your electronic submission and the time of upload will be used to confirm the date and time of upload.  If you do not receive a confirmation of receipt email within five working </w:t>
      </w:r>
      <w:r w:rsidR="00231E9F" w:rsidRPr="003D52E5">
        <w:t>days,</w:t>
      </w:r>
      <w:r w:rsidRPr="003D52E5">
        <w:t xml:space="preserve"> please contact the Contact Officer for this tender.</w:t>
      </w:r>
      <w:r>
        <w:t xml:space="preserve">  </w:t>
      </w:r>
    </w:p>
    <w:p w:rsidR="00B46385" w:rsidRDefault="00FB4908" w:rsidP="00231E9F">
      <w:pPr>
        <w:jc w:val="left"/>
      </w:pPr>
      <w:r>
        <w:t>If offers do not comply with the approved formats they will be deemed non-compliant and may not be accepted.</w:t>
      </w:r>
    </w:p>
    <w:p w:rsidR="00FB4908" w:rsidRDefault="00FB4908" w:rsidP="00FB4908">
      <w:pPr>
        <w:jc w:val="left"/>
      </w:pPr>
      <w:r>
        <w:t>Late tenders will not be accepted.</w:t>
      </w:r>
    </w:p>
    <w:p w:rsidR="00EC44FC" w:rsidRPr="00703EB5" w:rsidRDefault="00EC44FC" w:rsidP="00E47EFF">
      <w:pPr>
        <w:pStyle w:val="Heading1"/>
      </w:pPr>
      <w:bookmarkStart w:id="53" w:name="_Toc457920037"/>
      <w:bookmarkStart w:id="54" w:name="_Toc463382909"/>
      <w:bookmarkStart w:id="55" w:name="_Toc463382968"/>
      <w:bookmarkStart w:id="56" w:name="_Toc494681314"/>
      <w:bookmarkStart w:id="57" w:name="_Toc369110825"/>
      <w:bookmarkStart w:id="58" w:name="_Toc369272170"/>
      <w:bookmarkStart w:id="59" w:name="_Toc369272705"/>
      <w:bookmarkStart w:id="60" w:name="_Toc320180281"/>
      <w:bookmarkStart w:id="61" w:name="_Toc320191731"/>
      <w:bookmarkStart w:id="62" w:name="_Toc320180275"/>
      <w:bookmarkStart w:id="63" w:name="_Toc320191726"/>
      <w:r w:rsidRPr="00703EB5">
        <w:t>Conflict of Interest Declaration</w:t>
      </w:r>
      <w:bookmarkEnd w:id="53"/>
      <w:bookmarkEnd w:id="54"/>
      <w:bookmarkEnd w:id="55"/>
      <w:bookmarkEnd w:id="56"/>
    </w:p>
    <w:p w:rsidR="003A2ECB" w:rsidRDefault="003A2ECB" w:rsidP="003A2ECB">
      <w:r>
        <w:t>Tenderer</w:t>
      </w:r>
      <w:r w:rsidRPr="003C7A64">
        <w:t xml:space="preserve">s must </w:t>
      </w:r>
      <w:r>
        <w:t xml:space="preserve">complete the Conflict of Interest Declaration form in Attachment </w:t>
      </w:r>
      <w:r w:rsidR="001B2D7F">
        <w:t>Two</w:t>
      </w:r>
      <w:r>
        <w:t xml:space="preserve"> to </w:t>
      </w:r>
      <w:r w:rsidRPr="003C7A64">
        <w:t xml:space="preserve">disclose any potential or actual conflicts of interest that they may have or may be perceived to have, in respect of their responsibilities to </w:t>
      </w:r>
      <w:r>
        <w:t>the Principal</w:t>
      </w:r>
      <w:r w:rsidRPr="003C7A64">
        <w:t xml:space="preserve"> and other parties</w:t>
      </w:r>
      <w:r w:rsidR="001B2D7F">
        <w:t>,</w:t>
      </w:r>
      <w:r w:rsidRPr="003C7A64">
        <w:t xml:space="preserve">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rsidR="006906A2" w:rsidRDefault="00C46EE9" w:rsidP="00E47EFF">
      <w:pPr>
        <w:pStyle w:val="Heading1"/>
      </w:pPr>
      <w:bookmarkStart w:id="64" w:name="_Toc461482477"/>
      <w:bookmarkStart w:id="65" w:name="_Toc461482748"/>
      <w:bookmarkStart w:id="66" w:name="_Toc463292684"/>
      <w:bookmarkStart w:id="67" w:name="_Toc463292826"/>
      <w:bookmarkStart w:id="68" w:name="_Toc369110812"/>
      <w:bookmarkStart w:id="69" w:name="_Toc460776820"/>
      <w:bookmarkStart w:id="70" w:name="_Toc463382910"/>
      <w:bookmarkStart w:id="71" w:name="_Toc463382969"/>
      <w:bookmarkStart w:id="72" w:name="_Toc494681315"/>
      <w:bookmarkEnd w:id="57"/>
      <w:bookmarkEnd w:id="58"/>
      <w:bookmarkEnd w:id="59"/>
      <w:bookmarkEnd w:id="60"/>
      <w:bookmarkEnd w:id="61"/>
      <w:bookmarkEnd w:id="62"/>
      <w:bookmarkEnd w:id="63"/>
      <w:bookmarkEnd w:id="64"/>
      <w:bookmarkEnd w:id="65"/>
      <w:bookmarkEnd w:id="66"/>
      <w:bookmarkEnd w:id="67"/>
      <w:r w:rsidRPr="008F66FC">
        <w:t>Further information or clarifications</w:t>
      </w:r>
      <w:bookmarkEnd w:id="68"/>
      <w:bookmarkEnd w:id="69"/>
      <w:bookmarkEnd w:id="70"/>
      <w:bookmarkEnd w:id="71"/>
      <w:bookmarkEnd w:id="72"/>
    </w:p>
    <w:p w:rsidR="00C85516" w:rsidRDefault="00125E01">
      <w:r w:rsidRPr="002E6ECC">
        <w:t>Negotiations will not be permitted between the T</w:t>
      </w:r>
      <w:r w:rsidR="001439DF">
        <w:t>ender Team and any prospective Te</w:t>
      </w:r>
      <w:r w:rsidRPr="002E6ECC">
        <w:t>nderers during the tender advertisin</w:t>
      </w:r>
      <w:r w:rsidR="001439DF">
        <w:t>g period. However, prospective T</w:t>
      </w:r>
      <w:r w:rsidRPr="002E6ECC">
        <w:t xml:space="preserve">enderers may seek clarification of the tender documents prior to submitting their tenders. </w:t>
      </w:r>
    </w:p>
    <w:p w:rsidR="002765E5" w:rsidRDefault="00C46EE9" w:rsidP="002765E5">
      <w:r>
        <w:t xml:space="preserve">Any further information or clarification required by a Tenderer in relation to this </w:t>
      </w:r>
      <w:r w:rsidR="00AD7DE3">
        <w:t>RFT</w:t>
      </w:r>
      <w:r>
        <w:t xml:space="preserve"> must be directed to the </w:t>
      </w:r>
      <w:r w:rsidR="00075929" w:rsidRPr="00075929">
        <w:rPr>
          <w:b/>
        </w:rPr>
        <w:t>Contact Officer</w:t>
      </w:r>
      <w:r>
        <w:t>. Tenderers should note that to ensure no disadvantage to a</w:t>
      </w:r>
      <w:r w:rsidR="00A70780">
        <w:t>ny T</w:t>
      </w:r>
      <w:r>
        <w:t xml:space="preserve">enderers, responses to questions pertaining to this RFT will be circulated to all those who have registered their interest. </w:t>
      </w:r>
    </w:p>
    <w:p w:rsidR="006906A2" w:rsidRDefault="00C46EE9">
      <w:r>
        <w:lastRenderedPageBreak/>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rsidR="00B46385" w:rsidRPr="00231E9F" w:rsidRDefault="00AD4C5F" w:rsidP="00231E9F">
      <w:pPr>
        <w:jc w:val="left"/>
      </w:pPr>
      <w:r w:rsidRPr="00231E9F">
        <w:t>Details of questions and answers provided during the tender process will be logged in the Electronic Tender Account accessible by all registered tenderers.</w:t>
      </w:r>
    </w:p>
    <w:p w:rsidR="006906A2" w:rsidRPr="006C4DCD" w:rsidRDefault="002765E5" w:rsidP="00E47EFF">
      <w:pPr>
        <w:tabs>
          <w:tab w:val="left" w:pos="1455"/>
        </w:tabs>
      </w:pPr>
      <w:r w:rsidRPr="002765E5">
        <w:t xml:space="preserve">Any additional information relating to this RFT will be </w:t>
      </w:r>
      <w:r w:rsidR="00FB4908">
        <w:t xml:space="preserve">circulated to all registered suppliers via the E-Government Procurement portal </w:t>
      </w:r>
      <w:r w:rsidR="006C4DCD" w:rsidRPr="006C4DCD">
        <w:t xml:space="preserve">and emailed to </w:t>
      </w:r>
      <w:r w:rsidR="00FB4908">
        <w:t xml:space="preserve">all </w:t>
      </w:r>
      <w:r w:rsidR="006C4DCD" w:rsidRPr="006C4DCD">
        <w:t xml:space="preserve">registered </w:t>
      </w:r>
      <w:r w:rsidR="00A70780">
        <w:t>T</w:t>
      </w:r>
      <w:r w:rsidR="006C4DCD" w:rsidRPr="006C4DCD">
        <w:t>enderers</w:t>
      </w:r>
      <w:r w:rsidR="006C4DCD">
        <w:t xml:space="preserve"> as a Notice to Tenderers. </w:t>
      </w:r>
      <w:r w:rsidR="006C4DCD" w:rsidRPr="006C4DCD">
        <w:t xml:space="preserve"> </w:t>
      </w:r>
    </w:p>
    <w:p w:rsidR="00EB558A" w:rsidRDefault="00EB558A" w:rsidP="00E47EFF">
      <w:pPr>
        <w:pStyle w:val="Heading1"/>
      </w:pPr>
      <w:bookmarkStart w:id="73" w:name="_Toc463382911"/>
      <w:bookmarkStart w:id="74" w:name="_Toc463382970"/>
      <w:bookmarkStart w:id="75" w:name="_Toc494681316"/>
      <w:bookmarkStart w:id="76" w:name="_Toc367778979"/>
      <w:bookmarkStart w:id="77" w:name="_Toc422906556"/>
      <w:r>
        <w:t>Probity</w:t>
      </w:r>
      <w:bookmarkEnd w:id="73"/>
      <w:bookmarkEnd w:id="74"/>
      <w:bookmarkEnd w:id="75"/>
      <w:r>
        <w:t xml:space="preserve"> </w:t>
      </w:r>
      <w:bookmarkEnd w:id="76"/>
      <w:bookmarkEnd w:id="77"/>
    </w:p>
    <w:p w:rsidR="00EB558A" w:rsidRDefault="00EB558A" w:rsidP="00EB558A">
      <w:r w:rsidRPr="002E6ECC">
        <w:t>No gifts or entertainment of any nature will be permitted between any parties involved throughout the tender process, inclu</w:t>
      </w:r>
      <w:r w:rsidR="00A70780">
        <w:t>ding: Tenderers or potential T</w:t>
      </w:r>
      <w:r w:rsidRPr="002E6ECC">
        <w:t>enderers,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rsidR="009C5304" w:rsidRDefault="00125E01" w:rsidP="00E47EFF">
      <w:pPr>
        <w:pStyle w:val="Heading1"/>
      </w:pPr>
      <w:bookmarkStart w:id="78" w:name="_Toc461482481"/>
      <w:bookmarkStart w:id="79" w:name="_Toc461482752"/>
      <w:bookmarkStart w:id="80" w:name="_Toc463292688"/>
      <w:bookmarkStart w:id="81" w:name="_Toc463292830"/>
      <w:bookmarkStart w:id="82" w:name="_Toc367778977"/>
      <w:bookmarkStart w:id="83" w:name="_Toc422906554"/>
      <w:bookmarkStart w:id="84" w:name="_Toc463382912"/>
      <w:bookmarkStart w:id="85" w:name="_Toc463382971"/>
      <w:bookmarkStart w:id="86" w:name="_Toc494681317"/>
      <w:bookmarkEnd w:id="78"/>
      <w:bookmarkEnd w:id="79"/>
      <w:bookmarkEnd w:id="80"/>
      <w:bookmarkEnd w:id="81"/>
      <w:r>
        <w:t>Selection Process</w:t>
      </w:r>
      <w:bookmarkEnd w:id="82"/>
      <w:bookmarkEnd w:id="83"/>
      <w:bookmarkEnd w:id="84"/>
      <w:bookmarkEnd w:id="85"/>
      <w:bookmarkEnd w:id="86"/>
    </w:p>
    <w:p w:rsidR="009C5304" w:rsidRDefault="00125E01">
      <w:r>
        <w:t xml:space="preserve">All tenders </w:t>
      </w:r>
      <w:r w:rsidR="00AD530E">
        <w:t>received</w:t>
      </w:r>
      <w:r>
        <w:t xml:space="preserve"> in the </w:t>
      </w:r>
      <w:r w:rsidR="006161B2" w:rsidRPr="006C4DCD">
        <w:t xml:space="preserve">Tender Box or Electronic Tender </w:t>
      </w:r>
      <w:r w:rsidR="00FB4908">
        <w:t xml:space="preserve">Account </w:t>
      </w:r>
      <w:r>
        <w:t xml:space="preserve">by the </w:t>
      </w:r>
      <w:r w:rsidR="00AD530E">
        <w:t>c</w:t>
      </w:r>
      <w:r>
        <w:t xml:space="preserve">losing </w:t>
      </w:r>
      <w:r w:rsidR="00AD530E">
        <w:t>date and t</w:t>
      </w:r>
      <w:r>
        <w:t xml:space="preserve">ime will be </w:t>
      </w:r>
      <w:r w:rsidR="00960EAC" w:rsidRPr="00F31C78">
        <w:t>assessed on whether they have co</w:t>
      </w:r>
      <w:r w:rsidR="0082559C">
        <w:t xml:space="preserve">nformed to the </w:t>
      </w:r>
      <w:r w:rsidR="00AD530E">
        <w:t>Mandatory C</w:t>
      </w:r>
      <w:r w:rsidR="0082559C">
        <w:t>onditions</w:t>
      </w:r>
      <w:r w:rsidR="00960EAC" w:rsidRPr="00F31C78">
        <w:t>. Failure to comply with these conditions will result in immediate exclusion from the Evaluation process.</w:t>
      </w:r>
      <w:r w:rsidR="00960EAC">
        <w:t xml:space="preserve"> All </w:t>
      </w:r>
      <w:r w:rsidR="00960EAC" w:rsidRPr="00460D57">
        <w:t xml:space="preserve">Tenders </w:t>
      </w:r>
      <w:r w:rsidR="00960EAC">
        <w:t xml:space="preserve">deemed compliant </w:t>
      </w:r>
      <w:r w:rsidR="00960EAC" w:rsidRPr="00460D57">
        <w:t>will then proceed to the evaluation stage.</w:t>
      </w:r>
    </w:p>
    <w:p w:rsidR="00EA23ED" w:rsidRDefault="00125E01">
      <w:r w:rsidRPr="002E6ECC">
        <w:t>Evaluation of the responses to this RFT will be in accordance with the Evaluation Criteria described in</w:t>
      </w:r>
      <w:r w:rsidR="001C167B">
        <w:t xml:space="preserve"> </w:t>
      </w:r>
      <w:r w:rsidR="00EB558A">
        <w:t xml:space="preserve">Attachment </w:t>
      </w:r>
      <w:r w:rsidR="00CC599D">
        <w:t>3</w:t>
      </w:r>
      <w:r w:rsidR="00EB558A">
        <w:t>.</w:t>
      </w:r>
    </w:p>
    <w:p w:rsidR="009C5304" w:rsidRDefault="00125E01" w:rsidP="00E47EFF">
      <w:pPr>
        <w:pStyle w:val="Heading1"/>
      </w:pPr>
      <w:bookmarkStart w:id="87" w:name="_Toc463382913"/>
      <w:bookmarkStart w:id="88" w:name="_Toc463382972"/>
      <w:bookmarkStart w:id="89" w:name="_Toc494681318"/>
      <w:bookmarkStart w:id="90" w:name="_Toc367778978"/>
      <w:bookmarkStart w:id="91" w:name="_Toc422906555"/>
      <w:r>
        <w:t>Notification of Acceptance</w:t>
      </w:r>
      <w:bookmarkEnd w:id="87"/>
      <w:bookmarkEnd w:id="88"/>
      <w:bookmarkEnd w:id="89"/>
      <w:r>
        <w:t xml:space="preserve"> </w:t>
      </w:r>
      <w:bookmarkEnd w:id="90"/>
      <w:bookmarkEnd w:id="91"/>
    </w:p>
    <w:p w:rsidR="004D6601" w:rsidRDefault="00125E01">
      <w:r>
        <w:t xml:space="preserve">Tenders shall remain </w:t>
      </w:r>
      <w:r w:rsidR="007C571D">
        <w:t>valid</w:t>
      </w:r>
      <w:r>
        <w:t xml:space="preserve"> for acceptance and shall not be withdrawn for a period of sixty (60) working days from the </w:t>
      </w:r>
      <w:r w:rsidR="00B92A1A">
        <w:t>c</w:t>
      </w:r>
      <w:r>
        <w:t xml:space="preserve">losing </w:t>
      </w:r>
      <w:r w:rsidR="00B92A1A">
        <w:t>d</w:t>
      </w:r>
      <w:r>
        <w:t xml:space="preserve">ate of the tender. </w:t>
      </w:r>
    </w:p>
    <w:p w:rsidR="00244313" w:rsidRDefault="00A70780">
      <w:r>
        <w:t>Unsuccessful T</w:t>
      </w:r>
      <w:r w:rsidR="00125E01">
        <w:t xml:space="preserve">enderers shall be notified in writing by the Principal or their representative within </w:t>
      </w:r>
      <w:r w:rsidR="00A6645E">
        <w:t>ten (</w:t>
      </w:r>
      <w:r w:rsidR="00125E01">
        <w:t>10</w:t>
      </w:r>
      <w:r w:rsidR="00A6645E">
        <w:t>)</w:t>
      </w:r>
      <w:r w:rsidR="00125E01">
        <w:t xml:space="preserve"> working days of acceptance of the successful tender. </w:t>
      </w:r>
    </w:p>
    <w:p w:rsidR="00244313" w:rsidRDefault="00125E01">
      <w:r>
        <w:t>If no tender is accepted by the Principal within twen</w:t>
      </w:r>
      <w:r w:rsidR="00C6009F">
        <w:t>ty (20) working days after the c</w:t>
      </w:r>
      <w:r w:rsidR="00A70780">
        <w:t>losing Date, each T</w:t>
      </w:r>
      <w:r>
        <w:t>enderer will be notified in writing by the Principal or their representative whether their tender is still under consideration or is no longer being considered.</w:t>
      </w:r>
    </w:p>
    <w:p w:rsidR="009B49E9" w:rsidRDefault="009B49E9" w:rsidP="009B49E9">
      <w:r>
        <w:t xml:space="preserve">When the preferred Tenderer has been identified, the Principal will invite the Tenderer to enter into negotiations based on the draft contract in Attachment </w:t>
      </w:r>
      <w:r w:rsidR="005214AC">
        <w:t>Four</w:t>
      </w:r>
      <w:r>
        <w:t xml:space="preserve"> to this RFT. Only when both parties have agreed to the terms of the contract and executed the contract, will the Principal formally issue a Letter of Acceptance to the successful Tenderer </w:t>
      </w:r>
    </w:p>
    <w:p w:rsidR="009B49E9" w:rsidRDefault="009B49E9" w:rsidP="009B49E9">
      <w:pPr>
        <w:rPr>
          <w:rFonts w:cs="Calibri"/>
        </w:rPr>
      </w:pPr>
      <w:r>
        <w:rPr>
          <w:rFonts w:cs="Calibri"/>
        </w:rPr>
        <w:t xml:space="preserve">The successful tenderer will be notified by the Principal </w:t>
      </w:r>
      <w:r>
        <w:t xml:space="preserve">or their representative </w:t>
      </w:r>
      <w:r>
        <w:rPr>
          <w:rFonts w:cs="Calibri"/>
        </w:rPr>
        <w:t xml:space="preserve">in writing on a date yet to be confirmed, but within </w:t>
      </w:r>
      <w:r w:rsidRPr="000F222B">
        <w:rPr>
          <w:rFonts w:cs="Calibri"/>
        </w:rPr>
        <w:t>sixty (60)</w:t>
      </w:r>
      <w:r>
        <w:rPr>
          <w:rFonts w:cs="Calibri"/>
        </w:rPr>
        <w:t xml:space="preserve"> working days from the </w:t>
      </w:r>
      <w:r w:rsidR="00C6009F">
        <w:rPr>
          <w:rFonts w:cs="Calibri"/>
        </w:rPr>
        <w:t>c</w:t>
      </w:r>
      <w:r>
        <w:rPr>
          <w:rFonts w:cs="Calibri"/>
        </w:rPr>
        <w:t xml:space="preserve">losing Date of the tender. </w:t>
      </w:r>
    </w:p>
    <w:p w:rsidR="00244313" w:rsidRPr="009B49E9" w:rsidRDefault="006161B2">
      <w:r w:rsidRPr="009B49E9">
        <w:t>The Tender Team reserves the right to contact referees and/or customers re</w:t>
      </w:r>
      <w:r w:rsidR="00A70780">
        <w:t>garding the performance of the T</w:t>
      </w:r>
      <w:r w:rsidRPr="009B49E9">
        <w:t>enderer as it may pertain to this RFT.</w:t>
      </w:r>
    </w:p>
    <w:p w:rsidR="00BE2F23" w:rsidRPr="000E56E6" w:rsidRDefault="006161B2">
      <w:pPr>
        <w:rPr>
          <w:color w:val="FF0000"/>
        </w:rPr>
      </w:pPr>
      <w:r w:rsidRPr="000F222B">
        <w:lastRenderedPageBreak/>
        <w:t>The Principal shall not be bound to accept the lowest priced tender or the highest scored tender or any</w:t>
      </w:r>
      <w:r w:rsidRPr="000E56E6">
        <w:rPr>
          <w:color w:val="FF0000"/>
        </w:rPr>
        <w:t xml:space="preserve"> </w:t>
      </w:r>
      <w:r w:rsidRPr="000F222B">
        <w:t>tender.</w:t>
      </w:r>
    </w:p>
    <w:p w:rsidR="008E7D5A" w:rsidRDefault="005B6306" w:rsidP="005B6306">
      <w:r>
        <w:t xml:space="preserve">Tenderers are entitled to the release of their evaluation report on request. Any requests for evaluation reports of other tenders must be processed under the Official Information Act 2009. </w:t>
      </w:r>
    </w:p>
    <w:p w:rsidR="005B6306" w:rsidRDefault="003414B6" w:rsidP="005B6306">
      <w:r>
        <w:t>Tender</w:t>
      </w:r>
      <w:r w:rsidR="00582C91">
        <w:t>er</w:t>
      </w:r>
      <w:r>
        <w:t xml:space="preserve">s </w:t>
      </w:r>
      <w:r w:rsidR="008E7D5A">
        <w:t>w</w:t>
      </w:r>
      <w:r w:rsidR="001439DF">
        <w:t>ishing</w:t>
      </w:r>
      <w:r w:rsidR="008E7D5A">
        <w:t xml:space="preserve"> to lay a complaint may do so </w:t>
      </w:r>
      <w:r w:rsidRPr="00592006">
        <w:rPr>
          <w:color w:val="000000" w:themeColor="text1"/>
        </w:rPr>
        <w:t>under the complaints process</w:t>
      </w:r>
      <w:r w:rsidR="008E7D5A">
        <w:rPr>
          <w:color w:val="000000" w:themeColor="text1"/>
        </w:rPr>
        <w:t xml:space="preserve"> of the Cook Islands Government Purchase and Sale of Goods and Services Policy.  </w:t>
      </w:r>
      <w:r w:rsidRPr="00592006">
        <w:rPr>
          <w:color w:val="000000" w:themeColor="text1"/>
        </w:rPr>
        <w:t xml:space="preserve"> </w:t>
      </w:r>
    </w:p>
    <w:p w:rsidR="009C5304" w:rsidRDefault="006C0B85">
      <w:r>
        <w:t xml:space="preserve">If no tender has been accepted within the period stated, the </w:t>
      </w:r>
      <w:r w:rsidR="005B6306">
        <w:t>Principal</w:t>
      </w:r>
      <w:r>
        <w:t xml:space="preserve"> will notify all Tenderers that no tender was accepted and may: </w:t>
      </w:r>
    </w:p>
    <w:p w:rsidR="006C0B85" w:rsidRDefault="006C0B85" w:rsidP="00EE2EEB">
      <w:pPr>
        <w:pStyle w:val="ListParagraph"/>
        <w:numPr>
          <w:ilvl w:val="0"/>
          <w:numId w:val="8"/>
        </w:numPr>
      </w:pPr>
      <w:r>
        <w:t xml:space="preserve">Invite all Tenderers to provide additional information; and/or </w:t>
      </w:r>
    </w:p>
    <w:p w:rsidR="00A6645E" w:rsidRDefault="006C0B85" w:rsidP="00EE2EEB">
      <w:pPr>
        <w:pStyle w:val="ListParagraph"/>
        <w:numPr>
          <w:ilvl w:val="0"/>
          <w:numId w:val="8"/>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or provide additional information to support their existing Tender already received by the Principal</w:t>
      </w:r>
    </w:p>
    <w:p w:rsidR="005E2764" w:rsidRDefault="005E2764" w:rsidP="005E2764">
      <w:r w:rsidRPr="00AE7258">
        <w:rPr>
          <w:color w:val="000000" w:themeColor="text1"/>
        </w:rPr>
        <w:t xml:space="preserve">At the conclusion of the tender process the outcome </w:t>
      </w:r>
      <w:r>
        <w:rPr>
          <w:color w:val="000000" w:themeColor="text1"/>
        </w:rPr>
        <w:t xml:space="preserve">will be </w:t>
      </w:r>
      <w:r w:rsidRPr="00AE7258">
        <w:rPr>
          <w:color w:val="000000" w:themeColor="text1"/>
        </w:rPr>
        <w:t xml:space="preserve">published on the procurement website showing the names of the successful </w:t>
      </w:r>
      <w:r w:rsidR="00A70780">
        <w:rPr>
          <w:color w:val="000000" w:themeColor="text1"/>
        </w:rPr>
        <w:t>T</w:t>
      </w:r>
      <w:r w:rsidRPr="00AE7258">
        <w:rPr>
          <w:color w:val="000000" w:themeColor="text1"/>
        </w:rPr>
        <w:t>enderer.</w:t>
      </w:r>
    </w:p>
    <w:p w:rsidR="009C5304" w:rsidRDefault="00125E01" w:rsidP="00E47EFF">
      <w:pPr>
        <w:pStyle w:val="Heading1"/>
      </w:pPr>
      <w:bookmarkStart w:id="92" w:name="_Toc461482487"/>
      <w:bookmarkStart w:id="93" w:name="_Toc461482758"/>
      <w:bookmarkStart w:id="94" w:name="_Toc463292694"/>
      <w:bookmarkStart w:id="95" w:name="_Toc463292836"/>
      <w:bookmarkStart w:id="96" w:name="_Toc463382914"/>
      <w:bookmarkStart w:id="97" w:name="_Toc463382973"/>
      <w:bookmarkStart w:id="98" w:name="_Toc494681319"/>
      <w:bookmarkStart w:id="99" w:name="_Toc367778980"/>
      <w:bookmarkStart w:id="100" w:name="_Toc422906557"/>
      <w:bookmarkEnd w:id="92"/>
      <w:bookmarkEnd w:id="93"/>
      <w:bookmarkEnd w:id="94"/>
      <w:bookmarkEnd w:id="95"/>
      <w:r>
        <w:t>Confidentiality</w:t>
      </w:r>
      <w:bookmarkEnd w:id="96"/>
      <w:bookmarkEnd w:id="97"/>
      <w:bookmarkEnd w:id="98"/>
      <w:r>
        <w:t xml:space="preserve"> </w:t>
      </w:r>
      <w:bookmarkEnd w:id="99"/>
      <w:bookmarkEnd w:id="100"/>
    </w:p>
    <w:p w:rsidR="00310F21" w:rsidRPr="00EC44FC" w:rsidRDefault="00310F21" w:rsidP="00EC44FC">
      <w:r w:rsidRPr="002247D3">
        <w:t>Drawings, Specifications, Schedules and written technical information supplied to Tenderers shall not be used for purposes other than the preparation of a Tender without the approval of the Principal.</w:t>
      </w:r>
      <w:r w:rsidR="00EC44FC">
        <w:t xml:space="preserve"> </w:t>
      </w:r>
      <w:r w:rsidRPr="002247D3">
        <w:t>Information submitted by a Tenderer shall be regarded as confidential and shall not be disclosed to a third party except with the prior written agreement of the Tenderer.</w:t>
      </w:r>
    </w:p>
    <w:p w:rsidR="009C5304" w:rsidRPr="00EC44FC" w:rsidRDefault="00EC44FC" w:rsidP="00E47EFF">
      <w:pPr>
        <w:pStyle w:val="Heading1"/>
      </w:pPr>
      <w:bookmarkStart w:id="101" w:name="_Toc463382915"/>
      <w:bookmarkStart w:id="102" w:name="_Toc463382974"/>
      <w:bookmarkStart w:id="103" w:name="_Toc494681320"/>
      <w:r>
        <w:t>Non-Resident Tenderer</w:t>
      </w:r>
      <w:bookmarkEnd w:id="101"/>
      <w:bookmarkEnd w:id="102"/>
      <w:bookmarkEnd w:id="103"/>
    </w:p>
    <w:p w:rsidR="00A6645E" w:rsidRDefault="00A6645E" w:rsidP="00EC44FC">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 xml:space="preserve">s should inform themselves of the registration process and confirm in their Tender that they are willing to register once a Letter of Acceptance is issued. Information can be found at </w:t>
      </w:r>
      <w:hyperlink r:id="rId23" w:history="1">
        <w:r w:rsidRPr="009E13F3">
          <w:rPr>
            <w:rStyle w:val="Hyperlink"/>
            <w:rFonts w:ascii="Calibri" w:hAnsi="Calibri" w:cs="Calibri"/>
          </w:rPr>
          <w:t>www.btib.gov.ck</w:t>
        </w:r>
      </w:hyperlink>
      <w:r>
        <w:t xml:space="preserve">. </w:t>
      </w:r>
      <w:r w:rsidRPr="006528FD">
        <w:t xml:space="preserve"> </w:t>
      </w:r>
    </w:p>
    <w:p w:rsidR="007F5EB7" w:rsidRDefault="007F5EB7" w:rsidP="00A70780">
      <w:pPr>
        <w:pStyle w:val="Header1"/>
        <w:sectPr w:rsidR="007F5EB7" w:rsidSect="00125E01">
          <w:headerReference w:type="default" r:id="rId24"/>
          <w:pgSz w:w="11906" w:h="16838"/>
          <w:pgMar w:top="1440" w:right="849" w:bottom="1276" w:left="993" w:header="708" w:footer="708" w:gutter="0"/>
          <w:cols w:space="708"/>
          <w:docGrid w:linePitch="360"/>
        </w:sectPr>
      </w:pPr>
      <w:bookmarkStart w:id="104" w:name="_Toc463295356"/>
      <w:bookmarkStart w:id="105" w:name="_Toc463295357"/>
      <w:bookmarkStart w:id="106" w:name="_Toc463295358"/>
      <w:bookmarkStart w:id="107" w:name="_Toc463295359"/>
      <w:bookmarkStart w:id="108" w:name="_Toc463295360"/>
      <w:bookmarkStart w:id="109" w:name="_Toc367778983"/>
      <w:bookmarkStart w:id="110" w:name="_Toc422906559"/>
      <w:bookmarkEnd w:id="104"/>
      <w:bookmarkEnd w:id="105"/>
      <w:bookmarkEnd w:id="106"/>
      <w:bookmarkEnd w:id="107"/>
    </w:p>
    <w:p w:rsidR="006906A2" w:rsidRDefault="00394275" w:rsidP="00A70780">
      <w:pPr>
        <w:pStyle w:val="Header1"/>
      </w:pPr>
      <w:bookmarkStart w:id="111" w:name="_Toc463382916"/>
      <w:bookmarkStart w:id="112" w:name="_Toc463382975"/>
      <w:bookmarkStart w:id="113" w:name="_Toc494681321"/>
      <w:r>
        <w:lastRenderedPageBreak/>
        <w:t>Mandatory</w:t>
      </w:r>
      <w:r w:rsidRPr="005D01D4">
        <w:t xml:space="preserve"> </w:t>
      </w:r>
      <w:r w:rsidR="00125E01" w:rsidRPr="005D01D4">
        <w:t>Conditions</w:t>
      </w:r>
      <w:bookmarkEnd w:id="108"/>
      <w:bookmarkEnd w:id="111"/>
      <w:bookmarkEnd w:id="112"/>
      <w:bookmarkEnd w:id="113"/>
      <w:r w:rsidR="00125E01">
        <w:t xml:space="preserve"> </w:t>
      </w:r>
      <w:bookmarkEnd w:id="109"/>
      <w:bookmarkEnd w:id="110"/>
    </w:p>
    <w:p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w:t>
      </w:r>
      <w:r w:rsidR="007C0790">
        <w:t>3</w:t>
      </w:r>
      <w:r w:rsidR="007F5EB7">
        <w:t xml:space="preserve"> – Evaluation Criteria.</w:t>
      </w:r>
    </w:p>
    <w:p w:rsidR="00244313" w:rsidRDefault="00125E01">
      <w:pPr>
        <w:pStyle w:val="ListParagraph"/>
        <w:numPr>
          <w:ilvl w:val="0"/>
          <w:numId w:val="1"/>
        </w:numPr>
        <w:ind w:left="567" w:hanging="567"/>
      </w:pPr>
      <w:r>
        <w:t xml:space="preserve">Tenders must be completed in the format contained in </w:t>
      </w:r>
      <w:r w:rsidR="005A1B1B">
        <w:t xml:space="preserve">Attachment </w:t>
      </w:r>
      <w:r w:rsidR="007C0790">
        <w:t>2</w:t>
      </w:r>
      <w:r w:rsidR="00593FB4">
        <w:t xml:space="preserve"> </w:t>
      </w:r>
      <w:r>
        <w:t xml:space="preserve">of this RFT. If offers do not comply with </w:t>
      </w:r>
      <w:r w:rsidR="00653838">
        <w:t>the</w:t>
      </w:r>
      <w:r>
        <w:t xml:space="preserve"> format</w:t>
      </w:r>
      <w:r w:rsidR="00653838">
        <w:t xml:space="preserve"> contained in Attachment </w:t>
      </w:r>
      <w:r w:rsidR="007C0790">
        <w:t>2</w:t>
      </w:r>
      <w:r>
        <w:t xml:space="preserve">, they will </w:t>
      </w:r>
      <w:r w:rsidR="00653838">
        <w:t xml:space="preserve">be deemed non-compliant and may </w:t>
      </w:r>
      <w:r>
        <w:t>not be accepted.</w:t>
      </w:r>
    </w:p>
    <w:p w:rsidR="00244313" w:rsidRDefault="00125E01">
      <w:pPr>
        <w:pStyle w:val="ListParagraph"/>
        <w:numPr>
          <w:ilvl w:val="0"/>
          <w:numId w:val="1"/>
        </w:numPr>
        <w:ind w:left="567" w:hanging="567"/>
      </w:pPr>
      <w:r>
        <w:t xml:space="preserve">Tenders must be deposited in the required form in the Tender Box </w:t>
      </w:r>
      <w:r w:rsidR="005A1B1B">
        <w:t xml:space="preserve">or the Electronic Tender Account </w:t>
      </w:r>
      <w:r>
        <w:t>by the closing time as specified in this RFT.</w:t>
      </w:r>
    </w:p>
    <w:p w:rsidR="00244313" w:rsidRDefault="00125E01">
      <w:pPr>
        <w:pStyle w:val="ListParagraph"/>
        <w:numPr>
          <w:ilvl w:val="0"/>
          <w:numId w:val="1"/>
        </w:numPr>
        <w:ind w:left="567" w:hanging="567"/>
      </w:pPr>
      <w:r>
        <w:t xml:space="preserve">All </w:t>
      </w:r>
      <w:r w:rsidR="00653838">
        <w:t>tenders</w:t>
      </w:r>
      <w:r>
        <w:t xml:space="preserve"> and related documentation in respect of this RFT </w:t>
      </w:r>
      <w:r w:rsidR="00653838">
        <w:t xml:space="preserve">may be presented in the English or Maori language. Tenders presented in Maori or any other language must be provided with an English translation. </w:t>
      </w:r>
    </w:p>
    <w:p w:rsidR="005C4477" w:rsidRDefault="00093504" w:rsidP="006C4DCD">
      <w:pPr>
        <w:pStyle w:val="ListParagraph"/>
        <w:numPr>
          <w:ilvl w:val="0"/>
          <w:numId w:val="1"/>
        </w:numPr>
        <w:ind w:left="567" w:hanging="567"/>
      </w:pPr>
      <w:r w:rsidRPr="005C4477">
        <w:rPr>
          <w:color w:val="000000" w:themeColor="text1"/>
        </w:rPr>
        <w:t xml:space="preserve">Tenderers </w:t>
      </w:r>
      <w:r w:rsidR="005C4477" w:rsidRPr="00826DE4">
        <w:t xml:space="preserve">must tender for </w:t>
      </w:r>
      <w:r w:rsidR="005C4477">
        <w:t xml:space="preserve">the </w:t>
      </w:r>
      <w:r w:rsidR="005C4477" w:rsidRPr="00826DE4">
        <w:t xml:space="preserve">whole of the works as specified in </w:t>
      </w:r>
      <w:r w:rsidR="005C4477">
        <w:t>Attachment 1</w:t>
      </w:r>
      <w:r w:rsidR="005C4477" w:rsidRPr="00826DE4">
        <w:t xml:space="preserve"> “</w:t>
      </w:r>
      <w:r w:rsidR="005C4477">
        <w:t>Tender Specification Requirements</w:t>
      </w:r>
      <w:r w:rsidR="005C4477" w:rsidRPr="00826DE4">
        <w:t xml:space="preserve">”. </w:t>
      </w:r>
    </w:p>
    <w:p w:rsidR="00244313" w:rsidRDefault="00125E01" w:rsidP="006C4DCD">
      <w:pPr>
        <w:pStyle w:val="ListParagraph"/>
        <w:numPr>
          <w:ilvl w:val="0"/>
          <w:numId w:val="1"/>
        </w:numPr>
        <w:ind w:left="567" w:hanging="567"/>
      </w:pPr>
      <w:r>
        <w:t xml:space="preserve">Tenders must be presented in hard copy format </w:t>
      </w:r>
      <w:r w:rsidR="00593FB4">
        <w:t>and/or electronic copy format as</w:t>
      </w:r>
      <w:r>
        <w:t xml:space="preserve"> specified in this RFT.  Telefax </w:t>
      </w:r>
      <w:r w:rsidR="001C0149">
        <w:t>tenders</w:t>
      </w:r>
      <w:r>
        <w:t xml:space="preserve"> will not be accepted.</w:t>
      </w:r>
    </w:p>
    <w:p w:rsidR="00244313" w:rsidRPr="007F5EB7" w:rsidRDefault="00125E01">
      <w:pPr>
        <w:pStyle w:val="ListParagraph"/>
        <w:numPr>
          <w:ilvl w:val="0"/>
          <w:numId w:val="1"/>
        </w:numPr>
        <w:ind w:left="567" w:hanging="567"/>
      </w:pPr>
      <w:r w:rsidRPr="007F5EB7">
        <w:t xml:space="preserve">All prices quoted must </w:t>
      </w:r>
      <w:r w:rsidR="005E2764">
        <w:t xml:space="preserve">be </w:t>
      </w:r>
      <w:r w:rsidR="007C0790">
        <w:t xml:space="preserve">landed </w:t>
      </w:r>
      <w:r w:rsidRPr="007F5EB7">
        <w:t>inc</w:t>
      </w:r>
      <w:r w:rsidR="00593FB4" w:rsidRPr="007F5EB7">
        <w:t xml:space="preserve">lusive of freight </w:t>
      </w:r>
      <w:r w:rsidR="007F5EB7" w:rsidRPr="007F5EB7">
        <w:t>and relevant charges</w:t>
      </w:r>
      <w:r w:rsidR="005E2764">
        <w:t>,</w:t>
      </w:r>
      <w:r w:rsidR="007F5EB7" w:rsidRPr="007F5EB7">
        <w:t xml:space="preserve"> </w:t>
      </w:r>
      <w:r w:rsidR="007C0790">
        <w:t>to the final point of delivery at the Ministry of Education.</w:t>
      </w:r>
    </w:p>
    <w:p w:rsidR="006C4DCD" w:rsidRDefault="009E4CA2" w:rsidP="005A1B1B">
      <w:pPr>
        <w:pStyle w:val="ListParagraph"/>
        <w:numPr>
          <w:ilvl w:val="0"/>
          <w:numId w:val="1"/>
        </w:numPr>
        <w:ind w:left="567" w:hanging="567"/>
      </w:pPr>
      <w:r w:rsidRPr="009E4CA2">
        <w:rPr>
          <w:color w:val="000000" w:themeColor="text1"/>
        </w:rPr>
        <w:t xml:space="preserve">All tenders must clearly show the VAT exclusive price, the VAT amount and a total inclusive of VAT amount.  All </w:t>
      </w:r>
      <w:r w:rsidR="00791210">
        <w:rPr>
          <w:color w:val="000000" w:themeColor="text1"/>
        </w:rPr>
        <w:t>prices</w:t>
      </w:r>
      <w:r w:rsidR="003E0318">
        <w:rPr>
          <w:color w:val="000000" w:themeColor="text1"/>
        </w:rPr>
        <w:t xml:space="preserve"> </w:t>
      </w:r>
      <w:r w:rsidRPr="009E4CA2">
        <w:rPr>
          <w:color w:val="000000" w:themeColor="text1"/>
        </w:rPr>
        <w:t>must be in New Zealand Dollar (NZD) currency.</w:t>
      </w:r>
      <w:bookmarkStart w:id="114" w:name="_Toc463295361"/>
      <w:bookmarkStart w:id="115" w:name="_Toc463382917"/>
      <w:bookmarkStart w:id="116" w:name="_Toc463382976"/>
      <w:bookmarkStart w:id="117" w:name="_Toc367778984"/>
      <w:bookmarkStart w:id="118" w:name="_Toc422906560"/>
    </w:p>
    <w:p w:rsidR="006906A2" w:rsidRDefault="00125E01" w:rsidP="00A70780">
      <w:pPr>
        <w:pStyle w:val="Header1"/>
      </w:pPr>
      <w:bookmarkStart w:id="119" w:name="_Toc494681322"/>
      <w:r>
        <w:t>Special Conditions</w:t>
      </w:r>
      <w:bookmarkEnd w:id="114"/>
      <w:bookmarkEnd w:id="115"/>
      <w:bookmarkEnd w:id="116"/>
      <w:bookmarkEnd w:id="119"/>
      <w:r>
        <w:t xml:space="preserve"> </w:t>
      </w:r>
      <w:bookmarkEnd w:id="117"/>
      <w:bookmarkEnd w:id="118"/>
    </w:p>
    <w:p w:rsidR="007C150D" w:rsidRDefault="007C150D" w:rsidP="007C150D">
      <w:pPr>
        <w:spacing w:after="0"/>
        <w:rPr>
          <w:lang w:val="en-US"/>
        </w:rPr>
      </w:pPr>
      <w:r w:rsidRPr="001C29DF">
        <w:rPr>
          <w:lang w:val="en-US"/>
        </w:rPr>
        <w:t xml:space="preserve">The following special conditions of Tender apply to this Contract: </w:t>
      </w:r>
    </w:p>
    <w:p w:rsidR="005C4477" w:rsidRPr="00F37B23" w:rsidRDefault="005C4477" w:rsidP="005C4477">
      <w:pPr>
        <w:pStyle w:val="ListParagraph"/>
        <w:numPr>
          <w:ilvl w:val="0"/>
          <w:numId w:val="32"/>
        </w:numPr>
        <w:spacing w:after="0"/>
        <w:ind w:left="360"/>
        <w:jc w:val="left"/>
        <w:rPr>
          <w:lang w:val="en-US"/>
        </w:rPr>
      </w:pPr>
      <w:r>
        <w:rPr>
          <w:lang w:val="en-US"/>
        </w:rPr>
        <w:t>Up</w:t>
      </w:r>
      <w:r w:rsidRPr="00F37B23">
        <w:rPr>
          <w:lang w:val="en-US"/>
        </w:rPr>
        <w:t xml:space="preserve">on awarding of the contract works, it is deemed that the </w:t>
      </w:r>
      <w:r>
        <w:rPr>
          <w:lang w:val="en-US"/>
        </w:rPr>
        <w:t>tenderer</w:t>
      </w:r>
      <w:r w:rsidRPr="00F37B23">
        <w:rPr>
          <w:lang w:val="en-US"/>
        </w:rPr>
        <w:t xml:space="preserve"> has assessed the project and that all cost both direct and indirect to complete the contract works has been covered in the tendered price.</w:t>
      </w:r>
    </w:p>
    <w:p w:rsidR="005C4477" w:rsidRDefault="005C4477" w:rsidP="005C4477">
      <w:pPr>
        <w:pStyle w:val="ListParagraph"/>
        <w:numPr>
          <w:ilvl w:val="0"/>
          <w:numId w:val="32"/>
        </w:numPr>
        <w:ind w:left="360"/>
        <w:jc w:val="left"/>
      </w:pPr>
      <w:r>
        <w:t>The Principal may ask the tenderer to provide a list of proposed subcontracts and subcontractors before accepting the tender.</w:t>
      </w:r>
    </w:p>
    <w:p w:rsidR="005C4477" w:rsidRDefault="005C4477" w:rsidP="005C4477">
      <w:pPr>
        <w:pStyle w:val="ListParagraph"/>
        <w:numPr>
          <w:ilvl w:val="0"/>
          <w:numId w:val="32"/>
        </w:numPr>
        <w:ind w:left="360"/>
        <w:jc w:val="left"/>
      </w:pPr>
      <w:r>
        <w:t>The Principal may ask the tenderer to provide additional information during the tender evaluation. The tenderer must supply that information in the form and within the time stated in the Principal’s request.</w:t>
      </w:r>
    </w:p>
    <w:p w:rsidR="00366E80" w:rsidRPr="00D1554C" w:rsidRDefault="00366E80" w:rsidP="00366E80">
      <w:pPr>
        <w:spacing w:after="0"/>
        <w:ind w:left="1134"/>
        <w:rPr>
          <w:rFonts w:ascii="Helvetica" w:hAnsi="Helvetica" w:cs="Helvetica"/>
          <w:iCs/>
        </w:rPr>
      </w:pPr>
    </w:p>
    <w:p w:rsidR="000C2D64" w:rsidRPr="00CE092B" w:rsidRDefault="00366E80" w:rsidP="00366E80">
      <w:pPr>
        <w:spacing w:after="0"/>
        <w:jc w:val="left"/>
        <w:rPr>
          <w:color w:val="FF0000"/>
        </w:rPr>
        <w:sectPr w:rsidR="000C2D64" w:rsidRPr="00CE092B" w:rsidSect="00125E01">
          <w:pgSz w:w="11906" w:h="16838"/>
          <w:pgMar w:top="1440" w:right="849" w:bottom="1276" w:left="993" w:header="708" w:footer="708" w:gutter="0"/>
          <w:cols w:space="708"/>
          <w:docGrid w:linePitch="360"/>
        </w:sectPr>
      </w:pPr>
      <w:r>
        <w:rPr>
          <w:color w:val="FF0000"/>
        </w:rPr>
        <w:t xml:space="preserve"> </w:t>
      </w:r>
    </w:p>
    <w:p w:rsidR="000C2D64" w:rsidRDefault="000C2D64" w:rsidP="00A70780">
      <w:pPr>
        <w:pStyle w:val="Header1"/>
      </w:pPr>
      <w:bookmarkStart w:id="120" w:name="_Toc463382918"/>
      <w:bookmarkStart w:id="121" w:name="_Toc463382977"/>
      <w:bookmarkStart w:id="122" w:name="_Toc494681323"/>
      <w:r>
        <w:lastRenderedPageBreak/>
        <w:t xml:space="preserve">Attachment </w:t>
      </w:r>
      <w:r w:rsidR="00A70780">
        <w:t>ONE</w:t>
      </w:r>
      <w:r>
        <w:t xml:space="preserve"> – Tender </w:t>
      </w:r>
      <w:r w:rsidR="00CE092B">
        <w:t>Specification Requirements</w:t>
      </w:r>
      <w:bookmarkEnd w:id="120"/>
      <w:bookmarkEnd w:id="121"/>
      <w:bookmarkEnd w:id="122"/>
      <w:r>
        <w:br/>
      </w:r>
    </w:p>
    <w:p w:rsidR="000C2D64" w:rsidRDefault="00CE092B" w:rsidP="00E47EFF">
      <w:pPr>
        <w:pStyle w:val="Heading1"/>
      </w:pPr>
      <w:bookmarkStart w:id="123" w:name="_Toc463382919"/>
      <w:bookmarkStart w:id="124" w:name="_Toc463382978"/>
      <w:bookmarkStart w:id="125" w:name="_Toc494681324"/>
      <w:r>
        <w:t>Tender Specifications</w:t>
      </w:r>
      <w:bookmarkEnd w:id="123"/>
      <w:bookmarkEnd w:id="124"/>
      <w:bookmarkEnd w:id="125"/>
    </w:p>
    <w:p w:rsidR="007C150D" w:rsidRDefault="007C4347" w:rsidP="007C150D">
      <w:pPr>
        <w:spacing w:after="0"/>
        <w:rPr>
          <w:rFonts w:cs="Helvetica"/>
        </w:rPr>
      </w:pPr>
      <w:r w:rsidRPr="00460D57">
        <w:rPr>
          <w:rFonts w:cs="Helvetica"/>
          <w:b/>
        </w:rPr>
        <w:tab/>
      </w:r>
      <w:r w:rsidRPr="00460D57">
        <w:rPr>
          <w:rFonts w:cs="Helvetica"/>
          <w:b/>
        </w:rPr>
        <w:tab/>
      </w:r>
    </w:p>
    <w:tbl>
      <w:tblPr>
        <w:tblStyle w:val="TableGrid"/>
        <w:tblW w:w="0" w:type="auto"/>
        <w:tblLook w:val="04A0" w:firstRow="1" w:lastRow="0" w:firstColumn="1" w:lastColumn="0" w:noHBand="0" w:noVBand="1"/>
      </w:tblPr>
      <w:tblGrid>
        <w:gridCol w:w="961"/>
        <w:gridCol w:w="1051"/>
        <w:gridCol w:w="4222"/>
        <w:gridCol w:w="4044"/>
      </w:tblGrid>
      <w:tr w:rsidR="005C4477" w:rsidTr="005C4477">
        <w:tc>
          <w:tcPr>
            <w:tcW w:w="961" w:type="dxa"/>
          </w:tcPr>
          <w:p w:rsidR="005C4477" w:rsidRDefault="005C4477" w:rsidP="005C4477">
            <w:r>
              <w:t>Item</w:t>
            </w:r>
          </w:p>
        </w:tc>
        <w:tc>
          <w:tcPr>
            <w:tcW w:w="1051" w:type="dxa"/>
          </w:tcPr>
          <w:p w:rsidR="005C4477" w:rsidRDefault="005C4477" w:rsidP="005C4477">
            <w:r>
              <w:t>Qty</w:t>
            </w:r>
          </w:p>
        </w:tc>
        <w:tc>
          <w:tcPr>
            <w:tcW w:w="4223" w:type="dxa"/>
          </w:tcPr>
          <w:p w:rsidR="005C4477" w:rsidRDefault="005C4477" w:rsidP="005C4477">
            <w:r>
              <w:t>Minimum Requirements</w:t>
            </w:r>
          </w:p>
        </w:tc>
        <w:tc>
          <w:tcPr>
            <w:tcW w:w="4045" w:type="dxa"/>
          </w:tcPr>
          <w:p w:rsidR="005C4477" w:rsidRDefault="005C4477" w:rsidP="005C4477">
            <w:r>
              <w:t>Note</w:t>
            </w:r>
          </w:p>
        </w:tc>
      </w:tr>
      <w:tr w:rsidR="005C4477" w:rsidTr="005C4477">
        <w:tc>
          <w:tcPr>
            <w:tcW w:w="961" w:type="dxa"/>
          </w:tcPr>
          <w:p w:rsidR="005C4477" w:rsidRDefault="007024E7" w:rsidP="005C4477">
            <w:r>
              <w:t>Laptop</w:t>
            </w:r>
          </w:p>
        </w:tc>
        <w:tc>
          <w:tcPr>
            <w:tcW w:w="1051" w:type="dxa"/>
          </w:tcPr>
          <w:p w:rsidR="005C4477" w:rsidRDefault="005C4477" w:rsidP="005C4477">
            <w:r>
              <w:t>200</w:t>
            </w:r>
          </w:p>
        </w:tc>
        <w:tc>
          <w:tcPr>
            <w:tcW w:w="4223" w:type="dxa"/>
          </w:tcPr>
          <w:p w:rsidR="005C4477" w:rsidRDefault="005C4477" w:rsidP="005C4477">
            <w:r>
              <w:t>14-15”  Screen</w:t>
            </w:r>
          </w:p>
          <w:p w:rsidR="005C4477" w:rsidRDefault="005C4477" w:rsidP="005C4477">
            <w:r>
              <w:t>4Gb Ram</w:t>
            </w:r>
          </w:p>
          <w:p w:rsidR="005C4477" w:rsidRDefault="005C4477" w:rsidP="005C4477">
            <w:r>
              <w:t>Windows  10</w:t>
            </w:r>
          </w:p>
          <w:p w:rsidR="005C4477" w:rsidRDefault="005C4477" w:rsidP="005C4477">
            <w:r>
              <w:t>Optical Drive</w:t>
            </w:r>
          </w:p>
          <w:p w:rsidR="005C4477" w:rsidRDefault="005C4477" w:rsidP="005C4477">
            <w:r>
              <w:t>Wifi</w:t>
            </w:r>
          </w:p>
          <w:p w:rsidR="005C4477" w:rsidRDefault="005C4477" w:rsidP="005C4477">
            <w:r>
              <w:t>VGA</w:t>
            </w:r>
          </w:p>
        </w:tc>
        <w:tc>
          <w:tcPr>
            <w:tcW w:w="4045" w:type="dxa"/>
          </w:tcPr>
          <w:p w:rsidR="005C4477" w:rsidRPr="001C17E2" w:rsidRDefault="005C4477" w:rsidP="005C4477">
            <w:r w:rsidRPr="001C17E2">
              <w:t>Basic entry level laptop for Teacher and Student use.</w:t>
            </w:r>
          </w:p>
          <w:p w:rsidR="005C4477" w:rsidRDefault="005C4477" w:rsidP="005C4477">
            <w:pPr>
              <w:rPr>
                <w:highlight w:val="yellow"/>
              </w:rPr>
            </w:pPr>
            <w:r w:rsidRPr="001C17E2">
              <w:t>Budgeting on a price of around $5</w:t>
            </w:r>
            <w:r>
              <w:t>0</w:t>
            </w:r>
            <w:r w:rsidRPr="001C17E2">
              <w:t xml:space="preserve">0 per device. </w:t>
            </w:r>
          </w:p>
          <w:p w:rsidR="005C4477" w:rsidRDefault="005C4477" w:rsidP="005C4477"/>
        </w:tc>
      </w:tr>
    </w:tbl>
    <w:p w:rsidR="007C150D" w:rsidRPr="0019429C" w:rsidRDefault="007C150D" w:rsidP="007C150D">
      <w:pPr>
        <w:pStyle w:val="ListParagraph"/>
      </w:pPr>
    </w:p>
    <w:p w:rsidR="007C150D" w:rsidRPr="0019429C" w:rsidRDefault="007C150D" w:rsidP="007C150D">
      <w:pPr>
        <w:pStyle w:val="ListParagraph"/>
      </w:pPr>
      <w:r>
        <w:t>State all warranty and support options.</w:t>
      </w:r>
    </w:p>
    <w:p w:rsidR="00D228D3" w:rsidRDefault="00D228D3" w:rsidP="007C150D">
      <w:pPr>
        <w:spacing w:after="0"/>
        <w:rPr>
          <w:rFonts w:cs="Helvetica"/>
        </w:rPr>
      </w:pPr>
    </w:p>
    <w:p w:rsidR="00D228D3" w:rsidRDefault="00D228D3" w:rsidP="007C4347">
      <w:pPr>
        <w:pStyle w:val="NoSpacing"/>
        <w:jc w:val="both"/>
        <w:rPr>
          <w:rFonts w:cs="Helvetica"/>
        </w:rPr>
      </w:pPr>
    </w:p>
    <w:p w:rsidR="00E07801" w:rsidRDefault="00E07801" w:rsidP="00374E23"/>
    <w:p w:rsidR="007C150D" w:rsidRDefault="007C150D" w:rsidP="00A70780">
      <w:pPr>
        <w:pStyle w:val="Header1"/>
        <w:sectPr w:rsidR="007C150D" w:rsidSect="000E56E6">
          <w:pgSz w:w="11906" w:h="16838"/>
          <w:pgMar w:top="1440" w:right="850" w:bottom="1282" w:left="994" w:header="706" w:footer="706" w:gutter="0"/>
          <w:cols w:space="708"/>
          <w:docGrid w:linePitch="360"/>
        </w:sectPr>
      </w:pPr>
      <w:bookmarkStart w:id="126" w:name="_Toc463295362"/>
      <w:bookmarkStart w:id="127" w:name="_Toc463382920"/>
      <w:bookmarkStart w:id="128" w:name="_Toc463382979"/>
    </w:p>
    <w:p w:rsidR="007C150D" w:rsidRDefault="007C150D" w:rsidP="00A70780">
      <w:pPr>
        <w:pStyle w:val="Header1"/>
      </w:pPr>
    </w:p>
    <w:p w:rsidR="006906A2" w:rsidRDefault="00BB3736" w:rsidP="00A70780">
      <w:pPr>
        <w:pStyle w:val="Header1"/>
      </w:pPr>
      <w:bookmarkStart w:id="129" w:name="_Toc494681325"/>
      <w:r>
        <w:t xml:space="preserve">Attachment </w:t>
      </w:r>
      <w:r w:rsidR="00A70780">
        <w:t>TWO</w:t>
      </w:r>
      <w:r w:rsidR="008C6DEC">
        <w:t xml:space="preserve"> – Tender Forms To Be Submitted</w:t>
      </w:r>
      <w:bookmarkEnd w:id="126"/>
      <w:bookmarkEnd w:id="127"/>
      <w:bookmarkEnd w:id="128"/>
      <w:bookmarkEnd w:id="129"/>
    </w:p>
    <w:p w:rsidR="006906A2" w:rsidRDefault="00A0579A" w:rsidP="00CE092B">
      <w:pPr>
        <w:pStyle w:val="Header3"/>
      </w:pPr>
      <w:bookmarkStart w:id="130" w:name="_Toc460776831"/>
      <w:r w:rsidRPr="008F66FC">
        <w:t>Instructions</w:t>
      </w:r>
      <w:bookmarkEnd w:id="130"/>
    </w:p>
    <w:p w:rsidR="00A0579A" w:rsidRDefault="00A0579A" w:rsidP="00CE092B">
      <w:r>
        <w:t xml:space="preserve">1. Tenderers must complete and submit </w:t>
      </w:r>
      <w:r w:rsidR="006E0B3E">
        <w:t>all</w:t>
      </w:r>
      <w:r>
        <w:t xml:space="preserve"> the following forms, in the formats provided in this </w:t>
      </w:r>
      <w:r w:rsidR="00BB3736">
        <w:t>Attachment</w:t>
      </w:r>
      <w:r>
        <w:t xml:space="preserve">: </w:t>
      </w:r>
    </w:p>
    <w:p w:rsidR="00A0579A" w:rsidRPr="00BB3736" w:rsidRDefault="00075929" w:rsidP="00EE2EEB">
      <w:pPr>
        <w:pStyle w:val="ListParagraph"/>
        <w:numPr>
          <w:ilvl w:val="0"/>
          <w:numId w:val="9"/>
        </w:numPr>
      </w:pPr>
      <w:r w:rsidRPr="00BB3736">
        <w:t xml:space="preserve">A1 – Tender Form </w:t>
      </w:r>
    </w:p>
    <w:p w:rsidR="007253FB" w:rsidRDefault="007253FB" w:rsidP="00EE2EEB">
      <w:pPr>
        <w:pStyle w:val="ListParagraph"/>
        <w:numPr>
          <w:ilvl w:val="0"/>
          <w:numId w:val="9"/>
        </w:numPr>
      </w:pPr>
      <w:r>
        <w:t>A2 – Conflict of Interest Declaration</w:t>
      </w:r>
    </w:p>
    <w:p w:rsidR="007253FB" w:rsidRDefault="007253FB" w:rsidP="00EE2EEB">
      <w:pPr>
        <w:pStyle w:val="ListParagraph"/>
        <w:numPr>
          <w:ilvl w:val="0"/>
          <w:numId w:val="9"/>
        </w:numPr>
      </w:pPr>
      <w:r>
        <w:t>A3 – Completed Schedule of Prices</w:t>
      </w:r>
    </w:p>
    <w:p w:rsidR="007253FB" w:rsidRDefault="007253FB" w:rsidP="00EE2EEB">
      <w:pPr>
        <w:pStyle w:val="ListParagraph"/>
        <w:numPr>
          <w:ilvl w:val="0"/>
          <w:numId w:val="9"/>
        </w:numPr>
      </w:pPr>
      <w:r>
        <w:t xml:space="preserve">A4 – Proposed Subcontractors </w:t>
      </w:r>
      <w:r w:rsidRPr="007253FB">
        <w:rPr>
          <w:i/>
        </w:rPr>
        <w:t>(if applicable)</w:t>
      </w:r>
    </w:p>
    <w:p w:rsidR="007253FB" w:rsidRDefault="007253FB" w:rsidP="00EE2EEB">
      <w:pPr>
        <w:pStyle w:val="ListParagraph"/>
        <w:numPr>
          <w:ilvl w:val="0"/>
          <w:numId w:val="9"/>
        </w:numPr>
      </w:pPr>
      <w:r>
        <w:t>A5 – Preliminary Delivery Programme</w:t>
      </w:r>
    </w:p>
    <w:p w:rsidR="007253FB" w:rsidRDefault="007253FB" w:rsidP="00EE2EEB">
      <w:pPr>
        <w:pStyle w:val="ListParagraph"/>
        <w:numPr>
          <w:ilvl w:val="0"/>
          <w:numId w:val="9"/>
        </w:numPr>
      </w:pPr>
      <w:r>
        <w:t>A6 – List of Referees you may contact in relation to this offer.</w:t>
      </w:r>
    </w:p>
    <w:p w:rsidR="00A0579A" w:rsidRDefault="00A0579A" w:rsidP="00CE092B">
      <w:r>
        <w:t xml:space="preserve">2. Tenderers who fail to supply </w:t>
      </w:r>
      <w:r w:rsidR="006E0B3E">
        <w:t>all</w:t>
      </w:r>
      <w:r>
        <w:t xml:space="preserve"> the items listed in above, will be deemed non-compliant and will be excluded from the tender evaluation process. </w:t>
      </w:r>
    </w:p>
    <w:p w:rsidR="006906A2" w:rsidRDefault="006906A2"/>
    <w:p w:rsidR="006906A2" w:rsidRDefault="006906A2"/>
    <w:p w:rsidR="008C6DEC" w:rsidRPr="008C6DEC" w:rsidRDefault="008C6DEC" w:rsidP="008C6DEC">
      <w:pPr>
        <w:sectPr w:rsidR="008C6DEC" w:rsidRPr="008C6DEC" w:rsidSect="000E56E6">
          <w:pgSz w:w="11906" w:h="16838"/>
          <w:pgMar w:top="1440" w:right="850" w:bottom="1282" w:left="994" w:header="706" w:footer="706" w:gutter="0"/>
          <w:cols w:space="708"/>
          <w:docGrid w:linePitch="360"/>
        </w:sectPr>
      </w:pPr>
    </w:p>
    <w:p w:rsidR="006906A2" w:rsidRDefault="008C6DEC" w:rsidP="00E47EFF">
      <w:pPr>
        <w:pStyle w:val="Heading1"/>
      </w:pPr>
      <w:bookmarkStart w:id="131" w:name="_Toc463295363"/>
      <w:bookmarkStart w:id="132" w:name="_Toc463382921"/>
      <w:bookmarkStart w:id="133" w:name="_Toc463382980"/>
      <w:bookmarkStart w:id="134" w:name="_Toc494681326"/>
      <w:r>
        <w:lastRenderedPageBreak/>
        <w:t xml:space="preserve">A1 – </w:t>
      </w:r>
      <w:r w:rsidR="008A15CA">
        <w:t>Form</w:t>
      </w:r>
      <w:bookmarkStart w:id="135" w:name="_Toc367778986"/>
      <w:bookmarkStart w:id="136" w:name="_Toc422906562"/>
      <w:bookmarkEnd w:id="131"/>
      <w:r w:rsidR="00AD5102">
        <w:t xml:space="preserve"> </w:t>
      </w:r>
      <w:bookmarkStart w:id="137" w:name="_Toc463295364"/>
      <w:r w:rsidR="00AD5102">
        <w:t>of Tender</w:t>
      </w:r>
      <w:bookmarkEnd w:id="132"/>
      <w:bookmarkEnd w:id="133"/>
      <w:bookmarkEnd w:id="135"/>
      <w:bookmarkEnd w:id="136"/>
      <w:bookmarkEnd w:id="137"/>
      <w:bookmarkEnd w:id="134"/>
    </w:p>
    <w:p w:rsidR="00DD6C44" w:rsidRDefault="00DD6C44" w:rsidP="00946128">
      <w:pPr>
        <w:spacing w:after="0"/>
        <w:ind w:left="414"/>
        <w:rPr>
          <w:rFonts w:cs="Helvetica"/>
        </w:rPr>
      </w:pPr>
      <w:r>
        <w:rPr>
          <w:rFonts w:cs="Helvetica"/>
        </w:rPr>
        <w:t xml:space="preserve">Secretary </w:t>
      </w:r>
    </w:p>
    <w:p w:rsidR="00946128" w:rsidRDefault="00DD6C44" w:rsidP="00946128">
      <w:pPr>
        <w:spacing w:after="0"/>
        <w:ind w:left="414"/>
        <w:rPr>
          <w:rFonts w:cs="Helvetica"/>
        </w:rPr>
      </w:pPr>
      <w:r>
        <w:rPr>
          <w:rFonts w:cs="Helvetica"/>
        </w:rPr>
        <w:t>Cook Islands Ministry of Education</w:t>
      </w:r>
    </w:p>
    <w:p w:rsidR="00946128" w:rsidRPr="000134E7" w:rsidRDefault="00DD6C44" w:rsidP="00946128">
      <w:pPr>
        <w:spacing w:after="0"/>
        <w:ind w:left="414"/>
        <w:rPr>
          <w:rFonts w:cs="Helvetica"/>
        </w:rPr>
      </w:pPr>
      <w:r>
        <w:rPr>
          <w:rFonts w:cs="Helvetica"/>
        </w:rPr>
        <w:t>PO Box 97</w:t>
      </w:r>
    </w:p>
    <w:p w:rsidR="00946128" w:rsidRPr="000134E7" w:rsidRDefault="00946128" w:rsidP="00946128">
      <w:pPr>
        <w:spacing w:after="0"/>
        <w:ind w:left="414"/>
        <w:rPr>
          <w:rFonts w:cs="Helvetica"/>
        </w:rPr>
      </w:pPr>
      <w:r w:rsidRPr="000134E7">
        <w:rPr>
          <w:rFonts w:cs="Helvetica"/>
        </w:rPr>
        <w:t>Avarua</w:t>
      </w:r>
    </w:p>
    <w:p w:rsidR="00946128" w:rsidRPr="000134E7" w:rsidRDefault="00946128" w:rsidP="00946128">
      <w:pPr>
        <w:spacing w:after="0"/>
        <w:ind w:left="414"/>
        <w:rPr>
          <w:rFonts w:cs="Helvetica"/>
        </w:rPr>
      </w:pPr>
      <w:r w:rsidRPr="000134E7">
        <w:rPr>
          <w:rFonts w:cs="Helvetica"/>
        </w:rPr>
        <w:t>Rarotonga</w:t>
      </w:r>
    </w:p>
    <w:p w:rsidR="00946128" w:rsidRPr="000134E7" w:rsidRDefault="00946128" w:rsidP="00946128">
      <w:pPr>
        <w:spacing w:after="0"/>
        <w:ind w:left="414"/>
        <w:rPr>
          <w:rFonts w:cs="Helvetica"/>
          <w:u w:val="single"/>
        </w:rPr>
      </w:pPr>
      <w:r w:rsidRPr="000134E7">
        <w:rPr>
          <w:rFonts w:cs="Helvetica"/>
          <w:u w:val="single"/>
        </w:rPr>
        <w:t>COOK ISLANDS</w:t>
      </w:r>
    </w:p>
    <w:p w:rsidR="00AD5102" w:rsidRPr="00593FB4" w:rsidRDefault="00AD5102" w:rsidP="009B49E9">
      <w:pPr>
        <w:jc w:val="left"/>
        <w:rPr>
          <w:b/>
          <w:color w:val="FF0000"/>
        </w:rPr>
      </w:pPr>
    </w:p>
    <w:tbl>
      <w:tblPr>
        <w:tblStyle w:val="TableGrid"/>
        <w:tblW w:w="0" w:type="auto"/>
        <w:tblLook w:val="04A0" w:firstRow="1" w:lastRow="0" w:firstColumn="1" w:lastColumn="0" w:noHBand="0" w:noVBand="1"/>
      </w:tblPr>
      <w:tblGrid>
        <w:gridCol w:w="1526"/>
        <w:gridCol w:w="8754"/>
      </w:tblGrid>
      <w:tr w:rsidR="00CE092B" w:rsidTr="00CE092B">
        <w:tc>
          <w:tcPr>
            <w:tcW w:w="1526" w:type="dxa"/>
          </w:tcPr>
          <w:p w:rsidR="00CE092B" w:rsidRPr="00075929" w:rsidRDefault="00CE092B" w:rsidP="00AD5102">
            <w:pPr>
              <w:rPr>
                <w:b/>
              </w:rPr>
            </w:pPr>
            <w:r>
              <w:rPr>
                <w:b/>
              </w:rPr>
              <w:t>Tender For:</w:t>
            </w:r>
          </w:p>
        </w:tc>
        <w:tc>
          <w:tcPr>
            <w:tcW w:w="8754" w:type="dxa"/>
          </w:tcPr>
          <w:p w:rsidR="00CE092B" w:rsidRDefault="00DD6C44" w:rsidP="005C4477">
            <w:r>
              <w:t xml:space="preserve">2017 </w:t>
            </w:r>
            <w:r w:rsidR="005C4477">
              <w:t>Laptop</w:t>
            </w:r>
            <w:r>
              <w:t xml:space="preserve"> Tender</w:t>
            </w:r>
            <w:r w:rsidR="00946128">
              <w:t xml:space="preserve"> </w:t>
            </w:r>
          </w:p>
        </w:tc>
      </w:tr>
      <w:tr w:rsidR="00A0579A" w:rsidTr="00CE092B">
        <w:tc>
          <w:tcPr>
            <w:tcW w:w="1526" w:type="dxa"/>
          </w:tcPr>
          <w:p w:rsidR="00A0579A" w:rsidRPr="00A0579A" w:rsidRDefault="00075929" w:rsidP="00AD5102">
            <w:pPr>
              <w:spacing w:after="200" w:line="276" w:lineRule="auto"/>
              <w:rPr>
                <w:b/>
              </w:rPr>
            </w:pPr>
            <w:r w:rsidRPr="00075929">
              <w:rPr>
                <w:b/>
              </w:rPr>
              <w:t>Supplier:</w:t>
            </w:r>
          </w:p>
        </w:tc>
        <w:tc>
          <w:tcPr>
            <w:tcW w:w="8754" w:type="dxa"/>
          </w:tcPr>
          <w:p w:rsidR="00A0579A" w:rsidRPr="00CE092B" w:rsidRDefault="00A0579A" w:rsidP="00A0579A">
            <w:pPr>
              <w:rPr>
                <w:color w:val="FF0000"/>
              </w:rPr>
            </w:pPr>
            <w:r w:rsidRPr="00CE092B">
              <w:rPr>
                <w:color w:val="FF0000"/>
              </w:rPr>
              <w:t>[Name of supplier]</w:t>
            </w:r>
          </w:p>
        </w:tc>
      </w:tr>
    </w:tbl>
    <w:p w:rsidR="006906A2" w:rsidRDefault="006906A2">
      <w:pPr>
        <w:spacing w:after="0"/>
      </w:pPr>
    </w:p>
    <w:p w:rsidR="006906A2" w:rsidRDefault="00943B61" w:rsidP="00CE092B">
      <w:r>
        <w:t xml:space="preserve">Having examined the Tender Documents </w:t>
      </w:r>
      <w:r w:rsidR="00ED18DF">
        <w:t xml:space="preserve">in relation to Tender Reference No. ________ and </w:t>
      </w:r>
      <w:r>
        <w:t xml:space="preserve">dated </w:t>
      </w:r>
      <w:r w:rsidR="00ED18DF">
        <w:t>__/__/</w:t>
      </w:r>
      <w:r w:rsidR="00CE092B">
        <w:t>__</w:t>
      </w:r>
      <w:r w:rsidR="00ED18DF">
        <w:t xml:space="preserve">, released by </w:t>
      </w:r>
      <w:r w:rsidR="00946128">
        <w:t>The Office of The Prime Minister</w:t>
      </w:r>
      <w:r w:rsidR="00ED18DF">
        <w:t>, we submit the following offer.</w:t>
      </w:r>
    </w:p>
    <w:p w:rsidR="00244313" w:rsidRDefault="00ED18DF" w:rsidP="00CE092B">
      <w:r>
        <w:t>We offer to complete, handover to the Principal and remedy defects in the whole of the said Tender Specifications in conformity with these T</w:t>
      </w:r>
      <w:r w:rsidR="00C519EE">
        <w:t xml:space="preserve">ender Documents for the sum of </w:t>
      </w:r>
      <w:r>
        <w:t>[insert the price offered in text with the value in numbers thus (NZD$_________._)] stated exclusive of Value Added Tax, together with such other sums as may be ascertained in accordance with the Contract.</w:t>
      </w:r>
      <w:r w:rsidR="00023D66">
        <w:t xml:space="preserve">  </w:t>
      </w:r>
    </w:p>
    <w:p w:rsidR="00130F21" w:rsidRDefault="00130F21" w:rsidP="00CE092B">
      <w:pPr>
        <w:rPr>
          <w:rFonts w:cstheme="minorHAnsi"/>
        </w:rPr>
      </w:pPr>
      <w:r>
        <w:t xml:space="preserve">We acknowledge receipt of Notices </w:t>
      </w:r>
      <w:r>
        <w:rPr>
          <w:rFonts w:cstheme="minorHAnsi"/>
        </w:rPr>
        <w:t>__________ to __________.</w:t>
      </w:r>
    </w:p>
    <w:p w:rsidR="006906A2" w:rsidRDefault="006C0B85" w:rsidP="00CE092B">
      <w:r>
        <w:t xml:space="preserve">We </w:t>
      </w:r>
      <w:r w:rsidRPr="00CE092B">
        <w:rPr>
          <w:b/>
        </w:rPr>
        <w:t>agree</w:t>
      </w:r>
      <w:r w:rsidR="00CE092B">
        <w:rPr>
          <w:b/>
        </w:rPr>
        <w:t>/do not agree</w:t>
      </w:r>
      <w:r>
        <w:t xml:space="preserve"> to </w:t>
      </w:r>
      <w:r w:rsidRPr="00E44744">
        <w:t xml:space="preserve">the </w:t>
      </w:r>
      <w:r>
        <w:t xml:space="preserve">Terms and Conditions of the </w:t>
      </w:r>
      <w:r w:rsidR="00CE092B">
        <w:t>Purchase Agreement in Attachment 4</w:t>
      </w:r>
      <w:r w:rsidRPr="002D5850">
        <w:t xml:space="preserve"> </w:t>
      </w:r>
      <w:r>
        <w:t xml:space="preserve">of the said tender and do not propose any amendments. </w:t>
      </w:r>
    </w:p>
    <w:p w:rsidR="006906A2" w:rsidRDefault="00ED18DF" w:rsidP="00CE092B">
      <w:r>
        <w:t>We undertake to complete</w:t>
      </w:r>
      <w:r w:rsidR="005B45C1">
        <w:t xml:space="preserve"> and handover </w:t>
      </w:r>
      <w:r w:rsidR="00CE092B">
        <w:t xml:space="preserve">of </w:t>
      </w:r>
      <w:r w:rsidR="005B45C1">
        <w:t xml:space="preserve">the </w:t>
      </w:r>
      <w:r w:rsidR="00075929" w:rsidRPr="00075929">
        <w:rPr>
          <w:b/>
        </w:rPr>
        <w:t>whole</w:t>
      </w:r>
      <w:r w:rsidR="00DD6C44">
        <w:rPr>
          <w:b/>
        </w:rPr>
        <w:t xml:space="preserve"> </w:t>
      </w:r>
      <w:r w:rsidR="005B45C1">
        <w:t>of the Contract Works/Goods/Services within the period stated in the Conditions of Tendering.</w:t>
      </w:r>
    </w:p>
    <w:p w:rsidR="006906A2" w:rsidRDefault="005B45C1" w:rsidP="00CE092B">
      <w:r>
        <w:t>We agree to abide by this Tender for a period of sixty (60) days from the date fixed for receiving the same and it shall remain binding upon us and may be accepted by you at any time before the expiry of that period.</w:t>
      </w:r>
    </w:p>
    <w:p w:rsidR="00244313" w:rsidRDefault="005B45C1" w:rsidP="00CE092B">
      <w:r>
        <w:t>Unless and until a Contract Agreement is prepared and executed, this Tender together with your written acceptance thereof, shall constitute a binding contract between us.</w:t>
      </w:r>
    </w:p>
    <w:p w:rsidR="00244313" w:rsidRDefault="005B45C1" w:rsidP="00CE092B">
      <w:pPr>
        <w:rPr>
          <w:b/>
          <w:i/>
        </w:rPr>
      </w:pPr>
      <w:r w:rsidRPr="00C519EE">
        <w:t>We understand that you are not bound to accept the lowest or any Tender you may receive</w:t>
      </w:r>
      <w:r w:rsidR="00310F21" w:rsidRPr="00C519EE">
        <w:t>.</w:t>
      </w:r>
    </w:p>
    <w:p w:rsidR="00244313" w:rsidRDefault="005B45C1" w:rsidP="00CE092B">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rsidR="00244313" w:rsidRDefault="00FD681C" w:rsidP="00CE092B">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w:t>
      </w:r>
      <w:r w:rsidR="001439DF">
        <w:t>T</w:t>
      </w:r>
      <w:r w:rsidR="00310F21">
        <w:t xml:space="preserve">enderers in order to assist your assessment.  We acknowledge that a failure to provide such information may result in disqualification from the process. </w:t>
      </w:r>
    </w:p>
    <w:p w:rsidR="00244313" w:rsidRDefault="00FD681C" w:rsidP="00CE092B">
      <w:r>
        <w:t>We provide the following information required to be submitted with this Tender:</w:t>
      </w:r>
    </w:p>
    <w:p w:rsidR="00BC00F2" w:rsidRDefault="007253FB" w:rsidP="00EE2EEB">
      <w:pPr>
        <w:pStyle w:val="ListParagraph"/>
        <w:numPr>
          <w:ilvl w:val="0"/>
          <w:numId w:val="10"/>
        </w:numPr>
      </w:pPr>
      <w:r>
        <w:lastRenderedPageBreak/>
        <w:t>A2 – Conflict of Interest</w:t>
      </w:r>
      <w:r w:rsidR="00BC00F2">
        <w:t xml:space="preserve"> Declaration</w:t>
      </w:r>
    </w:p>
    <w:p w:rsidR="00244313" w:rsidRDefault="002C519D" w:rsidP="00EE2EEB">
      <w:pPr>
        <w:pStyle w:val="ListParagraph"/>
        <w:numPr>
          <w:ilvl w:val="0"/>
          <w:numId w:val="10"/>
        </w:numPr>
      </w:pPr>
      <w:r>
        <w:t>A</w:t>
      </w:r>
      <w:r w:rsidR="007253FB">
        <w:t>3</w:t>
      </w:r>
      <w:r>
        <w:t xml:space="preserve"> – </w:t>
      </w:r>
      <w:r w:rsidR="00FD681C">
        <w:t>Completed Schedule of Prices</w:t>
      </w:r>
    </w:p>
    <w:p w:rsidR="00244313" w:rsidRDefault="002C519D" w:rsidP="00EE2EEB">
      <w:pPr>
        <w:pStyle w:val="ListParagraph"/>
        <w:numPr>
          <w:ilvl w:val="0"/>
          <w:numId w:val="10"/>
        </w:numPr>
      </w:pPr>
      <w:r>
        <w:t>A</w:t>
      </w:r>
      <w:r w:rsidR="007253FB">
        <w:t>4</w:t>
      </w:r>
      <w:r>
        <w:t xml:space="preserve"> – </w:t>
      </w:r>
      <w:r w:rsidR="00FD681C">
        <w:t xml:space="preserve">Proposed Subcontractors </w:t>
      </w:r>
      <w:r w:rsidR="00FD681C" w:rsidRPr="007253FB">
        <w:rPr>
          <w:i/>
        </w:rPr>
        <w:t xml:space="preserve">(if </w:t>
      </w:r>
      <w:r w:rsidR="00DD4A99" w:rsidRPr="007253FB">
        <w:rPr>
          <w:i/>
        </w:rPr>
        <w:t>applicable</w:t>
      </w:r>
      <w:r w:rsidR="00FD681C" w:rsidRPr="007253FB">
        <w:rPr>
          <w:i/>
        </w:rPr>
        <w:t>)</w:t>
      </w:r>
    </w:p>
    <w:p w:rsidR="00244313" w:rsidRDefault="002C519D" w:rsidP="00EE2EEB">
      <w:pPr>
        <w:pStyle w:val="ListParagraph"/>
        <w:numPr>
          <w:ilvl w:val="0"/>
          <w:numId w:val="10"/>
        </w:numPr>
      </w:pPr>
      <w:r>
        <w:t>A</w:t>
      </w:r>
      <w:r w:rsidR="007253FB">
        <w:t>5</w:t>
      </w:r>
      <w:r>
        <w:t xml:space="preserve"> – </w:t>
      </w:r>
      <w:r w:rsidR="00FD681C">
        <w:t>Preliminary Delivery Programme</w:t>
      </w:r>
    </w:p>
    <w:p w:rsidR="00244313" w:rsidRDefault="002C519D" w:rsidP="00EE2EEB">
      <w:pPr>
        <w:pStyle w:val="ListParagraph"/>
        <w:numPr>
          <w:ilvl w:val="0"/>
          <w:numId w:val="10"/>
        </w:numPr>
      </w:pPr>
      <w:r>
        <w:t>A</w:t>
      </w:r>
      <w:r w:rsidR="007253FB">
        <w:t>6</w:t>
      </w:r>
      <w:r>
        <w:t xml:space="preserve"> – </w:t>
      </w:r>
      <w:r w:rsidR="00FD681C">
        <w:t>List of Referees you may contact in relation to this offer.</w:t>
      </w:r>
    </w:p>
    <w:p w:rsidR="00A36E6C" w:rsidRPr="00A36E6C" w:rsidRDefault="00A36E6C" w:rsidP="00A36E6C">
      <w:pPr>
        <w:rPr>
          <w:i/>
          <w:sz w:val="20"/>
          <w:szCs w:val="20"/>
        </w:rPr>
      </w:pPr>
      <w:r w:rsidRPr="00A36E6C">
        <w:rPr>
          <w:i/>
          <w:sz w:val="20"/>
          <w:szCs w:val="20"/>
        </w:rPr>
        <w:t xml:space="preserve">If the </w:t>
      </w:r>
      <w:r w:rsidR="001439DF">
        <w:rPr>
          <w:i/>
          <w:sz w:val="20"/>
          <w:szCs w:val="20"/>
        </w:rPr>
        <w:t>T</w:t>
      </w:r>
      <w:r w:rsidRPr="00A36E6C">
        <w:rPr>
          <w:i/>
          <w:sz w:val="20"/>
          <w:szCs w:val="20"/>
        </w:rPr>
        <w:t xml:space="preserve">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4199"/>
        <w:gridCol w:w="450"/>
        <w:gridCol w:w="305"/>
        <w:gridCol w:w="5005"/>
      </w:tblGrid>
      <w:tr w:rsidR="002C519D" w:rsidRPr="00445210" w:rsidTr="00C60917">
        <w:trPr>
          <w:trHeight w:val="170"/>
        </w:trPr>
        <w:tc>
          <w:tcPr>
            <w:tcW w:w="2108" w:type="pct"/>
            <w:tcBorders>
              <w:top w:val="single" w:sz="4" w:space="0" w:color="auto"/>
            </w:tcBorders>
            <w:shd w:val="clear" w:color="auto" w:fill="auto"/>
            <w:tcMar>
              <w:top w:w="85" w:type="dxa"/>
              <w:bottom w:w="85" w:type="dxa"/>
            </w:tcMar>
            <w:vAlign w:val="bottom"/>
          </w:tcPr>
          <w:p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83"/>
        </w:trPr>
        <w:tc>
          <w:tcPr>
            <w:tcW w:w="5000" w:type="pct"/>
            <w:gridSpan w:val="4"/>
            <w:tcBorders>
              <w:top w:val="single" w:sz="4" w:space="0" w:color="auto"/>
            </w:tcBorders>
            <w:shd w:val="clear" w:color="auto" w:fill="auto"/>
            <w:vAlign w:val="bottom"/>
          </w:tcPr>
          <w:p w:rsidR="002C519D" w:rsidRPr="00A20322" w:rsidRDefault="002C519D" w:rsidP="002C519D">
            <w:pPr>
              <w:spacing w:after="0"/>
              <w:rPr>
                <w:rFonts w:cs="Calibri"/>
                <w:b/>
                <w:u w:val="single"/>
              </w:rPr>
            </w:pPr>
          </w:p>
        </w:tc>
      </w:tr>
      <w:tr w:rsidR="002C519D" w:rsidRPr="00445210" w:rsidTr="00C60917">
        <w:trPr>
          <w:trHeight w:val="454"/>
        </w:trPr>
        <w:tc>
          <w:tcPr>
            <w:tcW w:w="2334" w:type="pct"/>
            <w:gridSpan w:val="2"/>
            <w:tcBorders>
              <w:bottom w:val="single" w:sz="4" w:space="0" w:color="auto"/>
            </w:tcBorders>
            <w:shd w:val="clear" w:color="auto" w:fill="auto"/>
            <w:vAlign w:val="bottom"/>
          </w:tcPr>
          <w:p w:rsidR="002C519D" w:rsidRPr="00DD4A99" w:rsidRDefault="00075929" w:rsidP="00C60917">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Date</w:t>
            </w:r>
          </w:p>
        </w:tc>
      </w:tr>
      <w:tr w:rsidR="002C519D" w:rsidRPr="00445210" w:rsidTr="00C60917">
        <w:trPr>
          <w:trHeight w:val="454"/>
        </w:trPr>
        <w:tc>
          <w:tcPr>
            <w:tcW w:w="2334" w:type="pct"/>
            <w:gridSpan w:val="2"/>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Position (if Company)</w:t>
            </w:r>
          </w:p>
        </w:tc>
      </w:tr>
    </w:tbl>
    <w:p w:rsidR="002C519D" w:rsidRDefault="002C519D" w:rsidP="00275AB2">
      <w:pPr>
        <w:sectPr w:rsidR="002C519D" w:rsidSect="00125E01">
          <w:pgSz w:w="11906" w:h="16838"/>
          <w:pgMar w:top="1440" w:right="849" w:bottom="1276" w:left="993" w:header="708" w:footer="708" w:gutter="0"/>
          <w:cols w:space="708"/>
          <w:docGrid w:linePitch="360"/>
        </w:sectPr>
      </w:pPr>
    </w:p>
    <w:p w:rsidR="004A4E00" w:rsidRDefault="00A36E6C" w:rsidP="00E47EFF">
      <w:pPr>
        <w:pStyle w:val="Heading1"/>
      </w:pPr>
      <w:bookmarkStart w:id="138" w:name="_Toc463295365"/>
      <w:bookmarkStart w:id="139" w:name="_Toc463295381"/>
      <w:bookmarkStart w:id="140" w:name="_Toc463295384"/>
      <w:bookmarkStart w:id="141" w:name="_Toc463382922"/>
      <w:bookmarkStart w:id="142" w:name="_Toc463382981"/>
      <w:bookmarkStart w:id="143" w:name="_Toc494681327"/>
      <w:bookmarkStart w:id="144" w:name="_Toc463295399"/>
      <w:bookmarkStart w:id="145" w:name="_Toc463374724"/>
      <w:bookmarkEnd w:id="138"/>
      <w:bookmarkEnd w:id="139"/>
      <w:bookmarkEnd w:id="140"/>
      <w:r>
        <w:lastRenderedPageBreak/>
        <w:t xml:space="preserve">A2 – </w:t>
      </w:r>
      <w:r w:rsidR="007253FB" w:rsidRPr="00075929">
        <w:t>Conflict of Interest Declaration</w:t>
      </w:r>
      <w:bookmarkEnd w:id="141"/>
      <w:bookmarkEnd w:id="142"/>
      <w:bookmarkEnd w:id="143"/>
    </w:p>
    <w:p w:rsidR="006047EC" w:rsidRPr="00C12F16" w:rsidRDefault="006047EC" w:rsidP="006047EC">
      <w:pPr>
        <w:spacing w:after="0" w:line="240" w:lineRule="auto"/>
        <w:jc w:val="center"/>
        <w:rPr>
          <w:rFonts w:ascii="Times New Roman" w:eastAsia="Times New Roman" w:hAnsi="Times New Roman" w:cs="Times New Roman"/>
          <w:b/>
          <w:color w:val="FF0000"/>
          <w:sz w:val="24"/>
          <w:szCs w:val="24"/>
        </w:rPr>
      </w:pPr>
    </w:p>
    <w:p w:rsidR="00147A64" w:rsidRDefault="00147A64" w:rsidP="00147A64">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rsidR="004A4E00" w:rsidRDefault="004A4E00" w:rsidP="00F535AC">
      <w:pPr>
        <w:spacing w:after="0"/>
      </w:pPr>
    </w:p>
    <w:p w:rsidR="004A4E00" w:rsidRDefault="006047EC" w:rsidP="00F535AC">
      <w:pPr>
        <w:spacing w:after="0"/>
      </w:pPr>
      <w:r w:rsidRPr="00C55005">
        <w:t xml:space="preserve">In submitting this </w:t>
      </w:r>
      <w:r>
        <w:t>tender</w:t>
      </w:r>
      <w:r w:rsidR="00A447AD">
        <w:t xml:space="preserve"> I </w:t>
      </w:r>
      <w:r w:rsidR="00147A64">
        <w:t>declare:</w:t>
      </w:r>
      <w:r w:rsidR="00A447AD">
        <w:t xml:space="preserve"> </w:t>
      </w:r>
    </w:p>
    <w:p w:rsidR="006047EC" w:rsidRDefault="006047EC" w:rsidP="00EE2EEB">
      <w:pPr>
        <w:pStyle w:val="ListParagraph"/>
        <w:numPr>
          <w:ilvl w:val="0"/>
          <w:numId w:val="11"/>
        </w:numPr>
      </w:pPr>
      <w:r>
        <w:t>I understand that an actual, potential or perceived conflict of interest may arise in participating in this tender process and that I am obliged to declare any such conflict of interest.</w:t>
      </w:r>
    </w:p>
    <w:p w:rsidR="006047EC" w:rsidRDefault="006047EC" w:rsidP="00EE2EEB">
      <w:pPr>
        <w:pStyle w:val="ListParagraph"/>
        <w:numPr>
          <w:ilvl w:val="0"/>
          <w:numId w:val="11"/>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rsidR="006047EC" w:rsidRDefault="006047EC" w:rsidP="00EE2EEB">
      <w:pPr>
        <w:pStyle w:val="ListParagraph"/>
        <w:numPr>
          <w:ilvl w:val="0"/>
          <w:numId w:val="11"/>
        </w:numPr>
      </w:pPr>
      <w:r>
        <w:t>If a conflict of interest arises at any time before the selected supplier has been awarded, I will advise the Contact Officer or the Principal immediately.</w:t>
      </w:r>
    </w:p>
    <w:p w:rsidR="006047EC" w:rsidRDefault="006047EC" w:rsidP="00EE2EEB">
      <w:pPr>
        <w:pStyle w:val="ListParagraph"/>
        <w:numPr>
          <w:ilvl w:val="0"/>
          <w:numId w:val="11"/>
        </w:numPr>
      </w:pPr>
      <w:r w:rsidRPr="00C55005">
        <w:t xml:space="preserve">I have personally completed this </w:t>
      </w:r>
      <w:r>
        <w:t>declaration</w:t>
      </w:r>
      <w:r w:rsidRPr="00C55005">
        <w:t xml:space="preserve"> on behalf of the </w:t>
      </w:r>
      <w:r w:rsidR="00147A64">
        <w:t>Supplier</w:t>
      </w:r>
      <w:r w:rsidR="00A447AD">
        <w:t xml:space="preserve">(s) </w:t>
      </w:r>
      <w:r w:rsidRPr="00C55005">
        <w:t xml:space="preserve">and declare </w:t>
      </w:r>
      <w:r w:rsidR="00A447AD">
        <w:t xml:space="preserve">that the </w:t>
      </w:r>
      <w:r w:rsidR="00147A64">
        <w:t>submitted tender bid</w:t>
      </w:r>
      <w:r w:rsidR="00A447AD">
        <w:t xml:space="preserve"> provided are true and correct.</w:t>
      </w:r>
    </w:p>
    <w:p w:rsidR="00DA46D2" w:rsidRDefault="00A91CE3" w:rsidP="00A91CE3">
      <w:pPr>
        <w:ind w:right="813"/>
        <w:jc w:val="left"/>
      </w:pPr>
      <w:r w:rsidRPr="00D72CBD">
        <w:rPr>
          <w:rFonts w:eastAsia="Arial" w:cstheme="minorHAnsi"/>
          <w:w w:val="74"/>
        </w:rPr>
        <w:t xml:space="preserve"> </w:t>
      </w:r>
      <w:bookmarkStart w:id="146" w:name="_Toc463295400"/>
      <w:bookmarkEnd w:id="144"/>
      <w:bookmarkEnd w:id="145"/>
      <w:bookmarkEnd w:id="146"/>
    </w:p>
    <w:tbl>
      <w:tblPr>
        <w:tblW w:w="4844" w:type="pct"/>
        <w:tblLook w:val="01E0" w:firstRow="1" w:lastRow="1" w:firstColumn="1" w:lastColumn="1" w:noHBand="0" w:noVBand="0"/>
      </w:tblPr>
      <w:tblGrid>
        <w:gridCol w:w="4649"/>
        <w:gridCol w:w="305"/>
        <w:gridCol w:w="5005"/>
      </w:tblGrid>
      <w:tr w:rsidR="00023D66" w:rsidRPr="00DA46D2" w:rsidTr="00023D66">
        <w:trPr>
          <w:trHeight w:val="283"/>
        </w:trPr>
        <w:tc>
          <w:tcPr>
            <w:tcW w:w="5000" w:type="pct"/>
            <w:gridSpan w:val="3"/>
            <w:tcBorders>
              <w:top w:val="single" w:sz="4" w:space="0" w:color="auto"/>
            </w:tcBorders>
            <w:shd w:val="clear" w:color="auto" w:fill="auto"/>
            <w:vAlign w:val="bottom"/>
          </w:tcPr>
          <w:p w:rsidR="00023D66" w:rsidRDefault="00023D66" w:rsidP="00E47EFF">
            <w:pPr>
              <w:pStyle w:val="Heading2"/>
            </w:pPr>
            <w:bookmarkStart w:id="147" w:name="_Toc463295401"/>
            <w:bookmarkStart w:id="148" w:name="_Toc463295402"/>
            <w:bookmarkStart w:id="149" w:name="_Toc463295403"/>
            <w:bookmarkStart w:id="150" w:name="_Toc463295404"/>
            <w:bookmarkEnd w:id="147"/>
            <w:bookmarkEnd w:id="148"/>
            <w:bookmarkEnd w:id="149"/>
            <w:bookmarkEnd w:id="150"/>
            <w:r>
              <w:t>I declare that I have a potential conflict of interest as follows</w:t>
            </w:r>
            <w:r w:rsidRPr="0014239A">
              <w:t>:</w:t>
            </w:r>
            <w:r>
              <w:t xml:space="preserve"> </w:t>
            </w:r>
          </w:p>
          <w:p w:rsidR="00023D66" w:rsidRPr="00DA46D2" w:rsidRDefault="00023D66" w:rsidP="00E47EFF">
            <w:pPr>
              <w:pStyle w:val="Heading2"/>
            </w:pPr>
          </w:p>
        </w:tc>
      </w:tr>
      <w:tr w:rsidR="00023D66" w:rsidRPr="00C16F27" w:rsidTr="00023D66">
        <w:trPr>
          <w:trHeight w:val="283"/>
        </w:trPr>
        <w:tc>
          <w:tcPr>
            <w:tcW w:w="5000" w:type="pct"/>
            <w:gridSpan w:val="3"/>
            <w:tcBorders>
              <w:bottom w:val="single" w:sz="4" w:space="0" w:color="auto"/>
            </w:tcBorders>
            <w:shd w:val="clear" w:color="auto" w:fill="auto"/>
            <w:vAlign w:val="bottom"/>
          </w:tcPr>
          <w:p w:rsidR="00023D66" w:rsidRPr="00C16F27" w:rsidRDefault="00023D66" w:rsidP="00023D66">
            <w:pPr>
              <w:spacing w:after="0"/>
              <w:rPr>
                <w:rFonts w:cs="Calibri"/>
                <w:b/>
                <w:u w:val="single"/>
              </w:rPr>
            </w:pPr>
          </w:p>
        </w:tc>
      </w:tr>
      <w:tr w:rsidR="00023D66" w:rsidRPr="00C16F27" w:rsidTr="00023D66">
        <w:trPr>
          <w:trHeight w:val="567"/>
        </w:trPr>
        <w:tc>
          <w:tcPr>
            <w:tcW w:w="5000" w:type="pct"/>
            <w:gridSpan w:val="3"/>
            <w:tcBorders>
              <w:top w:val="single" w:sz="4" w:space="0" w:color="auto"/>
            </w:tcBorders>
            <w:shd w:val="clear" w:color="auto" w:fill="auto"/>
            <w:vAlign w:val="bottom"/>
          </w:tcPr>
          <w:p w:rsidR="00023D66" w:rsidRPr="00C16F27" w:rsidRDefault="00023D66" w:rsidP="00023D66">
            <w:pPr>
              <w:spacing w:after="0"/>
              <w:rPr>
                <w:rFonts w:cs="Calibri"/>
                <w:b/>
                <w:u w:val="single"/>
              </w:rPr>
            </w:pPr>
          </w:p>
        </w:tc>
      </w:tr>
      <w:tr w:rsidR="00023D66" w:rsidRPr="00C16F27" w:rsidTr="00023D66">
        <w:trPr>
          <w:trHeight w:val="567"/>
        </w:trPr>
        <w:tc>
          <w:tcPr>
            <w:tcW w:w="5000" w:type="pct"/>
            <w:gridSpan w:val="3"/>
            <w:tcBorders>
              <w:top w:val="single" w:sz="4" w:space="0" w:color="auto"/>
            </w:tcBorders>
            <w:shd w:val="clear" w:color="auto" w:fill="auto"/>
            <w:vAlign w:val="bottom"/>
          </w:tcPr>
          <w:p w:rsidR="00023D66" w:rsidRPr="00C16F27" w:rsidRDefault="00023D66" w:rsidP="00023D66">
            <w:pPr>
              <w:spacing w:after="0"/>
              <w:rPr>
                <w:rFonts w:cs="Calibri"/>
                <w:b/>
                <w:u w:val="single"/>
              </w:rPr>
            </w:pPr>
          </w:p>
        </w:tc>
      </w:tr>
      <w:tr w:rsidR="00023D66" w:rsidRPr="00C16F27" w:rsidTr="00023D66">
        <w:trPr>
          <w:trHeight w:val="567"/>
        </w:trPr>
        <w:tc>
          <w:tcPr>
            <w:tcW w:w="5000" w:type="pct"/>
            <w:gridSpan w:val="3"/>
            <w:tcBorders>
              <w:top w:val="single" w:sz="4" w:space="0" w:color="auto"/>
            </w:tcBorders>
            <w:shd w:val="clear" w:color="auto" w:fill="auto"/>
            <w:vAlign w:val="bottom"/>
          </w:tcPr>
          <w:p w:rsidR="00023D66" w:rsidRPr="00C16F27" w:rsidRDefault="00023D66" w:rsidP="00023D66">
            <w:pPr>
              <w:spacing w:after="0"/>
              <w:rPr>
                <w:rFonts w:cs="Calibri"/>
                <w:b/>
                <w:u w:val="single"/>
              </w:rPr>
            </w:pPr>
          </w:p>
        </w:tc>
      </w:tr>
      <w:tr w:rsidR="00023D66" w:rsidRPr="00F535AC" w:rsidTr="00023D66">
        <w:trPr>
          <w:trHeight w:val="567"/>
        </w:trPr>
        <w:tc>
          <w:tcPr>
            <w:tcW w:w="5000" w:type="pct"/>
            <w:gridSpan w:val="3"/>
            <w:tcBorders>
              <w:top w:val="single" w:sz="4" w:space="0" w:color="auto"/>
            </w:tcBorders>
            <w:shd w:val="clear" w:color="auto" w:fill="auto"/>
            <w:vAlign w:val="bottom"/>
          </w:tcPr>
          <w:p w:rsidR="00023D66" w:rsidRPr="00F535AC" w:rsidRDefault="00023D66" w:rsidP="00E47EFF">
            <w:pPr>
              <w:pStyle w:val="Heading2"/>
            </w:pPr>
            <w:r w:rsidRPr="00F535AC">
              <w:t xml:space="preserve">I will manage this conflict of interest by: </w:t>
            </w:r>
          </w:p>
        </w:tc>
      </w:tr>
      <w:tr w:rsidR="00023D66" w:rsidRPr="00C16F27" w:rsidTr="00023D66">
        <w:trPr>
          <w:trHeight w:val="567"/>
        </w:trPr>
        <w:tc>
          <w:tcPr>
            <w:tcW w:w="5000" w:type="pct"/>
            <w:gridSpan w:val="3"/>
            <w:tcBorders>
              <w:top w:val="single" w:sz="4" w:space="0" w:color="auto"/>
            </w:tcBorders>
            <w:shd w:val="clear" w:color="auto" w:fill="auto"/>
            <w:vAlign w:val="bottom"/>
          </w:tcPr>
          <w:p w:rsidR="00023D66" w:rsidRPr="00C16F27" w:rsidRDefault="00023D66" w:rsidP="00023D66">
            <w:pPr>
              <w:spacing w:after="0"/>
              <w:rPr>
                <w:rFonts w:cs="Calibri"/>
                <w:b/>
                <w:u w:val="single"/>
              </w:rPr>
            </w:pPr>
          </w:p>
        </w:tc>
      </w:tr>
      <w:tr w:rsidR="00023D66" w:rsidRPr="00C16F27" w:rsidTr="00023D66">
        <w:trPr>
          <w:trHeight w:val="567"/>
        </w:trPr>
        <w:tc>
          <w:tcPr>
            <w:tcW w:w="5000" w:type="pct"/>
            <w:gridSpan w:val="3"/>
            <w:tcBorders>
              <w:top w:val="single" w:sz="4" w:space="0" w:color="auto"/>
            </w:tcBorders>
            <w:shd w:val="clear" w:color="auto" w:fill="auto"/>
            <w:vAlign w:val="bottom"/>
          </w:tcPr>
          <w:p w:rsidR="00023D66" w:rsidRPr="00C16F27" w:rsidRDefault="00023D66" w:rsidP="00023D66">
            <w:pPr>
              <w:spacing w:after="0"/>
              <w:rPr>
                <w:rFonts w:cs="Calibri"/>
                <w:b/>
                <w:u w:val="single"/>
              </w:rPr>
            </w:pPr>
          </w:p>
        </w:tc>
      </w:tr>
      <w:tr w:rsidR="00023D66" w:rsidRPr="00C16F27" w:rsidTr="00023D66">
        <w:trPr>
          <w:trHeight w:val="832"/>
        </w:trPr>
        <w:tc>
          <w:tcPr>
            <w:tcW w:w="5000" w:type="pct"/>
            <w:gridSpan w:val="3"/>
            <w:tcBorders>
              <w:top w:val="single" w:sz="4" w:space="0" w:color="auto"/>
            </w:tcBorders>
            <w:shd w:val="clear" w:color="auto" w:fill="auto"/>
            <w:vAlign w:val="bottom"/>
          </w:tcPr>
          <w:p w:rsidR="00023D66" w:rsidRPr="00C16F27" w:rsidRDefault="00023D66" w:rsidP="00023D66">
            <w:pPr>
              <w:spacing w:after="0"/>
              <w:rPr>
                <w:rFonts w:cs="Calibri"/>
                <w:b/>
                <w:u w:val="single"/>
              </w:rPr>
            </w:pPr>
          </w:p>
        </w:tc>
      </w:tr>
      <w:tr w:rsidR="00023D66" w:rsidRPr="00A20322" w:rsidTr="00023D66">
        <w:trPr>
          <w:trHeight w:val="283"/>
        </w:trPr>
        <w:tc>
          <w:tcPr>
            <w:tcW w:w="5000" w:type="pct"/>
            <w:gridSpan w:val="3"/>
            <w:tcBorders>
              <w:top w:val="single" w:sz="4" w:space="0" w:color="auto"/>
            </w:tcBorders>
            <w:shd w:val="clear" w:color="auto" w:fill="auto"/>
            <w:vAlign w:val="bottom"/>
          </w:tcPr>
          <w:p w:rsidR="00023D66" w:rsidRPr="00A20322" w:rsidRDefault="00023D66" w:rsidP="00023D66">
            <w:pPr>
              <w:spacing w:after="0"/>
              <w:rPr>
                <w:rFonts w:cs="Calibri"/>
                <w:b/>
                <w:u w:val="single"/>
              </w:rPr>
            </w:pPr>
            <w:r>
              <w:rPr>
                <w:rFonts w:cs="Calibri"/>
                <w:b/>
                <w:u w:val="single"/>
              </w:rPr>
              <w:t>Declared by:</w:t>
            </w:r>
          </w:p>
        </w:tc>
      </w:tr>
      <w:tr w:rsidR="00023D66" w:rsidRPr="00DD4A99" w:rsidTr="00023D66">
        <w:trPr>
          <w:trHeight w:val="454"/>
        </w:trPr>
        <w:tc>
          <w:tcPr>
            <w:tcW w:w="2334" w:type="pct"/>
            <w:tcBorders>
              <w:bottom w:val="single" w:sz="4" w:space="0" w:color="auto"/>
            </w:tcBorders>
            <w:shd w:val="clear" w:color="auto" w:fill="auto"/>
            <w:vAlign w:val="bottom"/>
          </w:tcPr>
          <w:p w:rsidR="00023D66" w:rsidRPr="00DD4A99" w:rsidRDefault="00023D66" w:rsidP="00023D66">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rsidR="00023D66" w:rsidRPr="00DD4A99" w:rsidRDefault="00023D66" w:rsidP="00023D66">
            <w:pPr>
              <w:spacing w:after="0"/>
              <w:rPr>
                <w:rFonts w:cs="Calibri"/>
              </w:rPr>
            </w:pPr>
          </w:p>
        </w:tc>
        <w:tc>
          <w:tcPr>
            <w:tcW w:w="2513" w:type="pct"/>
            <w:tcBorders>
              <w:bottom w:val="single" w:sz="4" w:space="0" w:color="auto"/>
            </w:tcBorders>
            <w:shd w:val="clear" w:color="auto" w:fill="auto"/>
            <w:vAlign w:val="bottom"/>
          </w:tcPr>
          <w:p w:rsidR="00023D66" w:rsidRPr="00DD4A99" w:rsidRDefault="00023D66" w:rsidP="00023D66">
            <w:pPr>
              <w:spacing w:after="0"/>
              <w:rPr>
                <w:rFonts w:cs="Calibri"/>
                <w:i/>
              </w:rPr>
            </w:pPr>
            <w:r w:rsidRPr="002C49FC">
              <w:rPr>
                <w:rFonts w:cs="Calibri"/>
                <w:i/>
              </w:rPr>
              <w:t>Date</w:t>
            </w:r>
          </w:p>
        </w:tc>
      </w:tr>
      <w:tr w:rsidR="00023D66" w:rsidRPr="00DD4A99" w:rsidTr="00023D66">
        <w:trPr>
          <w:trHeight w:val="454"/>
        </w:trPr>
        <w:tc>
          <w:tcPr>
            <w:tcW w:w="2334" w:type="pct"/>
            <w:tcBorders>
              <w:top w:val="single" w:sz="4" w:space="0" w:color="auto"/>
              <w:bottom w:val="single" w:sz="4" w:space="0" w:color="auto"/>
            </w:tcBorders>
            <w:shd w:val="clear" w:color="auto" w:fill="auto"/>
            <w:vAlign w:val="bottom"/>
          </w:tcPr>
          <w:p w:rsidR="00023D66" w:rsidRPr="00DD4A99" w:rsidRDefault="00023D66" w:rsidP="00023D66">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rsidR="00023D66" w:rsidRPr="00DD4A99" w:rsidRDefault="00023D66" w:rsidP="00023D66">
            <w:pPr>
              <w:spacing w:after="0"/>
              <w:rPr>
                <w:rFonts w:cs="Calibri"/>
              </w:rPr>
            </w:pPr>
          </w:p>
        </w:tc>
        <w:tc>
          <w:tcPr>
            <w:tcW w:w="2513" w:type="pct"/>
            <w:tcBorders>
              <w:top w:val="single" w:sz="4" w:space="0" w:color="auto"/>
              <w:bottom w:val="single" w:sz="4" w:space="0" w:color="auto"/>
            </w:tcBorders>
            <w:shd w:val="clear" w:color="auto" w:fill="auto"/>
            <w:vAlign w:val="bottom"/>
          </w:tcPr>
          <w:p w:rsidR="00023D66" w:rsidRPr="00DD4A99" w:rsidRDefault="00023D66" w:rsidP="00023D66">
            <w:pPr>
              <w:spacing w:after="0"/>
              <w:rPr>
                <w:rFonts w:cs="Calibri"/>
                <w:i/>
              </w:rPr>
            </w:pPr>
            <w:r w:rsidRPr="002C49FC">
              <w:rPr>
                <w:rFonts w:cs="Calibri"/>
                <w:i/>
              </w:rPr>
              <w:t>Position (if Company)</w:t>
            </w:r>
          </w:p>
        </w:tc>
      </w:tr>
    </w:tbl>
    <w:p w:rsidR="00BC00F2" w:rsidRDefault="00BC00F2" w:rsidP="00E47EFF">
      <w:pPr>
        <w:pStyle w:val="Subtitle2"/>
        <w:sectPr w:rsidR="00BC00F2" w:rsidSect="00125E01">
          <w:pgSz w:w="11906" w:h="16838"/>
          <w:pgMar w:top="1440" w:right="849" w:bottom="1276" w:left="993" w:header="708" w:footer="708" w:gutter="0"/>
          <w:cols w:space="708"/>
          <w:docGrid w:linePitch="360"/>
        </w:sectPr>
      </w:pPr>
    </w:p>
    <w:p w:rsidR="009C5304" w:rsidRDefault="00824B3A" w:rsidP="00E47EFF">
      <w:pPr>
        <w:pStyle w:val="Heading1"/>
      </w:pPr>
      <w:bookmarkStart w:id="151" w:name="_Toc463295405"/>
      <w:bookmarkStart w:id="152" w:name="_Toc463295406"/>
      <w:bookmarkStart w:id="153" w:name="_Toc463374725"/>
      <w:bookmarkStart w:id="154" w:name="_Toc463382923"/>
      <w:bookmarkStart w:id="155" w:name="_Toc463382982"/>
      <w:bookmarkStart w:id="156" w:name="_Toc494681328"/>
      <w:bookmarkEnd w:id="151"/>
      <w:r>
        <w:lastRenderedPageBreak/>
        <w:t>A</w:t>
      </w:r>
      <w:r w:rsidR="00F56907">
        <w:t>3</w:t>
      </w:r>
      <w:r>
        <w:t xml:space="preserve"> –</w:t>
      </w:r>
      <w:bookmarkEnd w:id="152"/>
      <w:r>
        <w:t xml:space="preserve"> </w:t>
      </w:r>
      <w:bookmarkStart w:id="157" w:name="_Toc463295407"/>
      <w:bookmarkStart w:id="158" w:name="_Toc463295408"/>
      <w:bookmarkEnd w:id="157"/>
      <w:r w:rsidR="00F56907">
        <w:t xml:space="preserve">Completed </w:t>
      </w:r>
      <w:r w:rsidR="00593FB4" w:rsidRPr="004358A6">
        <w:t>Schedule of Prices</w:t>
      </w:r>
      <w:bookmarkEnd w:id="153"/>
      <w:bookmarkEnd w:id="154"/>
      <w:bookmarkEnd w:id="155"/>
      <w:bookmarkEnd w:id="158"/>
      <w:bookmarkEnd w:id="156"/>
    </w:p>
    <w:tbl>
      <w:tblPr>
        <w:tblStyle w:val="TableGrid"/>
        <w:tblW w:w="0" w:type="auto"/>
        <w:tblLook w:val="04A0" w:firstRow="1" w:lastRow="0" w:firstColumn="1" w:lastColumn="0" w:noHBand="0" w:noVBand="1"/>
      </w:tblPr>
      <w:tblGrid>
        <w:gridCol w:w="3373"/>
        <w:gridCol w:w="2423"/>
        <w:gridCol w:w="2479"/>
        <w:gridCol w:w="2005"/>
      </w:tblGrid>
      <w:tr w:rsidR="005C4477" w:rsidTr="005C4477">
        <w:tc>
          <w:tcPr>
            <w:tcW w:w="3373" w:type="dxa"/>
          </w:tcPr>
          <w:p w:rsidR="005C4477" w:rsidRPr="00591FC3" w:rsidRDefault="005C4477" w:rsidP="005C4477">
            <w:pPr>
              <w:spacing w:after="200" w:line="276" w:lineRule="auto"/>
              <w:rPr>
                <w:b/>
              </w:rPr>
            </w:pPr>
            <w:bookmarkStart w:id="159" w:name="_Toc422906563"/>
            <w:bookmarkStart w:id="160" w:name="_Toc463295409"/>
            <w:bookmarkStart w:id="161" w:name="_Toc463382924"/>
            <w:bookmarkStart w:id="162" w:name="_Toc463382983"/>
            <w:r w:rsidRPr="003B22A8">
              <w:rPr>
                <w:b/>
              </w:rPr>
              <w:t>Item</w:t>
            </w:r>
          </w:p>
        </w:tc>
        <w:tc>
          <w:tcPr>
            <w:tcW w:w="2423" w:type="dxa"/>
          </w:tcPr>
          <w:p w:rsidR="005C4477" w:rsidRPr="00CA1D78" w:rsidRDefault="005C4477" w:rsidP="005C4477">
            <w:pPr>
              <w:rPr>
                <w:b/>
              </w:rPr>
            </w:pPr>
            <w:r>
              <w:rPr>
                <w:b/>
              </w:rPr>
              <w:t>Quantity</w:t>
            </w:r>
          </w:p>
        </w:tc>
        <w:tc>
          <w:tcPr>
            <w:tcW w:w="2479" w:type="dxa"/>
          </w:tcPr>
          <w:p w:rsidR="005C4477" w:rsidRPr="00591FC3" w:rsidRDefault="005C4477" w:rsidP="005C4477">
            <w:pPr>
              <w:spacing w:after="200" w:line="276" w:lineRule="auto"/>
              <w:rPr>
                <w:b/>
              </w:rPr>
            </w:pPr>
            <w:r w:rsidRPr="003B22A8">
              <w:rPr>
                <w:b/>
              </w:rPr>
              <w:t>Cost per unit (Exclu VAT)</w:t>
            </w:r>
          </w:p>
        </w:tc>
        <w:tc>
          <w:tcPr>
            <w:tcW w:w="2005" w:type="dxa"/>
          </w:tcPr>
          <w:p w:rsidR="005C4477" w:rsidRPr="00591FC3" w:rsidRDefault="005C4477" w:rsidP="005C4477">
            <w:pPr>
              <w:spacing w:after="200" w:line="276" w:lineRule="auto"/>
              <w:rPr>
                <w:b/>
              </w:rPr>
            </w:pPr>
            <w:r w:rsidRPr="003B22A8">
              <w:rPr>
                <w:b/>
              </w:rPr>
              <w:t>Total Cost (Excl.VAT)</w:t>
            </w:r>
          </w:p>
        </w:tc>
      </w:tr>
      <w:tr w:rsidR="005C4477" w:rsidTr="005C4477">
        <w:tc>
          <w:tcPr>
            <w:tcW w:w="3373" w:type="dxa"/>
          </w:tcPr>
          <w:p w:rsidR="005C4477" w:rsidRPr="00591FC3" w:rsidRDefault="005C4477" w:rsidP="005C4477">
            <w:pPr>
              <w:spacing w:after="200" w:line="276" w:lineRule="auto"/>
              <w:rPr>
                <w:u w:val="single"/>
              </w:rPr>
            </w:pPr>
            <w:r w:rsidRPr="003B22A8">
              <w:rPr>
                <w:u w:val="single"/>
              </w:rPr>
              <w:t>Laptop</w:t>
            </w:r>
          </w:p>
          <w:p w:rsidR="005C4477" w:rsidRDefault="005C4477" w:rsidP="005C4477">
            <w:pPr>
              <w:ind w:left="720"/>
            </w:pPr>
            <w:r>
              <w:t>14-15”  Screen</w:t>
            </w:r>
          </w:p>
          <w:p w:rsidR="005C4477" w:rsidRDefault="005C4477" w:rsidP="005C4477">
            <w:pPr>
              <w:ind w:left="720"/>
            </w:pPr>
            <w:r>
              <w:t>4Gb Ram</w:t>
            </w:r>
          </w:p>
          <w:p w:rsidR="005C4477" w:rsidRDefault="005C4477" w:rsidP="005C4477">
            <w:pPr>
              <w:ind w:left="720"/>
            </w:pPr>
            <w:r>
              <w:t>Windows 10</w:t>
            </w:r>
          </w:p>
          <w:p w:rsidR="005C4477" w:rsidRDefault="005C4477" w:rsidP="005C4477">
            <w:pPr>
              <w:ind w:left="720"/>
            </w:pPr>
            <w:r>
              <w:t>Optical Drive</w:t>
            </w:r>
          </w:p>
          <w:p w:rsidR="005C4477" w:rsidRDefault="005C4477" w:rsidP="005C4477">
            <w:pPr>
              <w:ind w:left="720"/>
            </w:pPr>
            <w:r>
              <w:t>Wifi</w:t>
            </w:r>
          </w:p>
          <w:p w:rsidR="005C4477" w:rsidRDefault="005C4477" w:rsidP="005C4477">
            <w:pPr>
              <w:ind w:left="720"/>
            </w:pPr>
            <w:r>
              <w:t>VGA</w:t>
            </w:r>
          </w:p>
        </w:tc>
        <w:tc>
          <w:tcPr>
            <w:tcW w:w="2423" w:type="dxa"/>
          </w:tcPr>
          <w:p w:rsidR="005C4477" w:rsidRDefault="005C4477" w:rsidP="005C4477">
            <w:r>
              <w:t>200</w:t>
            </w:r>
          </w:p>
        </w:tc>
        <w:tc>
          <w:tcPr>
            <w:tcW w:w="2479" w:type="dxa"/>
          </w:tcPr>
          <w:p w:rsidR="005C4477" w:rsidRDefault="005C4477" w:rsidP="005C4477"/>
        </w:tc>
        <w:tc>
          <w:tcPr>
            <w:tcW w:w="2005" w:type="dxa"/>
          </w:tcPr>
          <w:p w:rsidR="005C4477" w:rsidRDefault="005C4477" w:rsidP="005C4477"/>
        </w:tc>
      </w:tr>
      <w:tr w:rsidR="005C4477" w:rsidTr="005C4477">
        <w:tc>
          <w:tcPr>
            <w:tcW w:w="3373" w:type="dxa"/>
          </w:tcPr>
          <w:p w:rsidR="005C4477" w:rsidRDefault="005C4477" w:rsidP="005C4477">
            <w:pPr>
              <w:jc w:val="right"/>
              <w:rPr>
                <w:b/>
              </w:rPr>
            </w:pPr>
            <w:r w:rsidRPr="003B22A8">
              <w:rPr>
                <w:b/>
              </w:rPr>
              <w:t>VAT</w:t>
            </w:r>
          </w:p>
        </w:tc>
        <w:tc>
          <w:tcPr>
            <w:tcW w:w="2423" w:type="dxa"/>
          </w:tcPr>
          <w:p w:rsidR="005C4477" w:rsidRDefault="005C4477" w:rsidP="005C4477"/>
        </w:tc>
        <w:tc>
          <w:tcPr>
            <w:tcW w:w="2479" w:type="dxa"/>
          </w:tcPr>
          <w:p w:rsidR="005C4477" w:rsidRDefault="005C4477" w:rsidP="005C4477"/>
        </w:tc>
        <w:tc>
          <w:tcPr>
            <w:tcW w:w="2005" w:type="dxa"/>
          </w:tcPr>
          <w:p w:rsidR="005C4477" w:rsidRDefault="005C4477" w:rsidP="005C4477"/>
        </w:tc>
      </w:tr>
      <w:tr w:rsidR="005C4477" w:rsidTr="005C4477">
        <w:tc>
          <w:tcPr>
            <w:tcW w:w="3373" w:type="dxa"/>
          </w:tcPr>
          <w:p w:rsidR="005C4477" w:rsidRDefault="005C4477" w:rsidP="005C4477">
            <w:pPr>
              <w:jc w:val="right"/>
              <w:rPr>
                <w:b/>
              </w:rPr>
            </w:pPr>
            <w:r w:rsidRPr="003B22A8">
              <w:rPr>
                <w:b/>
              </w:rPr>
              <w:t>Total</w:t>
            </w:r>
            <w:r>
              <w:rPr>
                <w:b/>
              </w:rPr>
              <w:t xml:space="preserve"> Cost</w:t>
            </w:r>
            <w:r w:rsidRPr="003B22A8">
              <w:rPr>
                <w:b/>
              </w:rPr>
              <w:t xml:space="preserve"> Incl VAT</w:t>
            </w:r>
          </w:p>
        </w:tc>
        <w:tc>
          <w:tcPr>
            <w:tcW w:w="2423" w:type="dxa"/>
          </w:tcPr>
          <w:p w:rsidR="005C4477" w:rsidRDefault="005C4477" w:rsidP="005C4477"/>
        </w:tc>
        <w:tc>
          <w:tcPr>
            <w:tcW w:w="2479" w:type="dxa"/>
          </w:tcPr>
          <w:p w:rsidR="005C4477" w:rsidRDefault="005C4477" w:rsidP="005C4477"/>
        </w:tc>
        <w:tc>
          <w:tcPr>
            <w:tcW w:w="2005" w:type="dxa"/>
          </w:tcPr>
          <w:p w:rsidR="005C4477" w:rsidRDefault="005C4477" w:rsidP="005C4477"/>
        </w:tc>
      </w:tr>
    </w:tbl>
    <w:p w:rsidR="00D20828" w:rsidRDefault="00D20828" w:rsidP="00121040"/>
    <w:p w:rsidR="006906A2" w:rsidRDefault="00824B3A" w:rsidP="00E47EFF">
      <w:pPr>
        <w:pStyle w:val="Heading1"/>
      </w:pPr>
      <w:bookmarkStart w:id="163" w:name="_Toc494681329"/>
      <w:r>
        <w:t>A</w:t>
      </w:r>
      <w:r w:rsidR="00F56907">
        <w:t>4</w:t>
      </w:r>
      <w:r>
        <w:t xml:space="preserve"> – </w:t>
      </w:r>
      <w:r w:rsidR="00541BF4">
        <w:t>Proposed Subcontractors</w:t>
      </w:r>
      <w:bookmarkEnd w:id="159"/>
      <w:r w:rsidR="00DD4A99">
        <w:t xml:space="preserve"> (if applicable)</w:t>
      </w:r>
      <w:bookmarkEnd w:id="160"/>
      <w:bookmarkEnd w:id="161"/>
      <w:bookmarkEnd w:id="162"/>
      <w:bookmarkEnd w:id="163"/>
    </w:p>
    <w:tbl>
      <w:tblPr>
        <w:tblW w:w="4844" w:type="pct"/>
        <w:tblLook w:val="01E0" w:firstRow="1" w:lastRow="1" w:firstColumn="1" w:lastColumn="1" w:noHBand="0" w:noVBand="0"/>
      </w:tblPr>
      <w:tblGrid>
        <w:gridCol w:w="4199"/>
        <w:gridCol w:w="5760"/>
      </w:tblGrid>
      <w:tr w:rsidR="00824B3A" w:rsidRPr="00445210" w:rsidTr="005D3300">
        <w:trPr>
          <w:trHeight w:val="17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sz w:val="24"/>
                <w:szCs w:val="24"/>
              </w:rPr>
            </w:pPr>
            <w:bookmarkStart w:id="164" w:name="_Toc463295410"/>
            <w:bookmarkEnd w:id="164"/>
            <w:r w:rsidRPr="006161B2">
              <w:rPr>
                <w:rFonts w:cs="Calibri"/>
                <w:b/>
                <w:sz w:val="24"/>
                <w:szCs w:val="24"/>
                <w:u w:val="single"/>
              </w:rPr>
              <w:t>Subcontractor details:</w:t>
            </w:r>
          </w:p>
        </w:tc>
        <w:tc>
          <w:tcPr>
            <w:tcW w:w="2892" w:type="pct"/>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Subcontractors</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5D3300">
            <w:pPr>
              <w:spacing w:after="0" w:line="240" w:lineRule="auto"/>
              <w:jc w:val="left"/>
              <w:rPr>
                <w:rFonts w:cs="Calibri"/>
                <w:i/>
                <w:sz w:val="24"/>
                <w:szCs w:val="24"/>
              </w:rPr>
            </w:pPr>
            <w:r w:rsidRPr="006161B2">
              <w:rPr>
                <w:rFonts w:cs="Calibri"/>
                <w:i/>
                <w:sz w:val="24"/>
                <w:szCs w:val="24"/>
              </w:rPr>
              <w:t>Subcontractors trading name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5D3300">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5D3300" w:rsidRPr="00445210"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rsidR="005D3300" w:rsidRPr="00445210" w:rsidRDefault="005D3300" w:rsidP="00C60917">
            <w:pPr>
              <w:spacing w:after="0"/>
              <w:rPr>
                <w:rFonts w:cs="Calibri"/>
              </w:rPr>
            </w:pPr>
          </w:p>
        </w:tc>
      </w:tr>
    </w:tbl>
    <w:p w:rsidR="00AD5102" w:rsidRDefault="00AD5102" w:rsidP="00AD5102"/>
    <w:p w:rsidR="007C571D" w:rsidRDefault="007C571D" w:rsidP="00E47EFF">
      <w:pPr>
        <w:pStyle w:val="Subtitle2"/>
        <w:sectPr w:rsidR="007C571D" w:rsidSect="00125E01">
          <w:pgSz w:w="11906" w:h="16838"/>
          <w:pgMar w:top="1440" w:right="849" w:bottom="1276" w:left="993" w:header="708" w:footer="708" w:gutter="0"/>
          <w:cols w:space="708"/>
          <w:docGrid w:linePitch="360"/>
        </w:sectPr>
      </w:pPr>
      <w:bookmarkStart w:id="165" w:name="_Toc463295411"/>
    </w:p>
    <w:p w:rsidR="006906A2" w:rsidRDefault="00DD4A99" w:rsidP="00E47EFF">
      <w:pPr>
        <w:pStyle w:val="Heading1"/>
      </w:pPr>
      <w:bookmarkStart w:id="166" w:name="_Toc463374726"/>
      <w:bookmarkStart w:id="167" w:name="_Toc463382925"/>
      <w:bookmarkStart w:id="168" w:name="_Toc463382984"/>
      <w:bookmarkStart w:id="169" w:name="_Toc494681330"/>
      <w:r>
        <w:lastRenderedPageBreak/>
        <w:t>A</w:t>
      </w:r>
      <w:r w:rsidR="00F56907">
        <w:t>5</w:t>
      </w:r>
      <w:r>
        <w:t xml:space="preserve"> – </w:t>
      </w:r>
      <w:r w:rsidR="00555072" w:rsidRPr="004358A6">
        <w:t>Preliminary Delivery Programme</w:t>
      </w:r>
      <w:bookmarkEnd w:id="165"/>
      <w:bookmarkEnd w:id="166"/>
      <w:bookmarkEnd w:id="167"/>
      <w:bookmarkEnd w:id="168"/>
      <w:bookmarkEnd w:id="169"/>
    </w:p>
    <w:p w:rsidR="00267F4A" w:rsidRPr="00F270BD" w:rsidRDefault="00267F4A" w:rsidP="00267F4A">
      <w:pPr>
        <w:spacing w:after="0"/>
        <w:rPr>
          <w:rFonts w:ascii="Helvetica" w:hAnsi="Helvetica" w:cs="Helvetica"/>
        </w:rPr>
      </w:pPr>
      <w:r w:rsidRPr="003911AF">
        <w:rPr>
          <w:rFonts w:ascii="Arial" w:hAnsi="Arial" w:cs="Arial"/>
        </w:rPr>
        <w:t>Provide your procurement and delivery schedule</w:t>
      </w:r>
      <w:r w:rsidRPr="00F270BD">
        <w:rPr>
          <w:rFonts w:ascii="Helvetica" w:hAnsi="Helvetica" w:cs="Helvetica"/>
        </w:rPr>
        <w:t>.</w:t>
      </w:r>
    </w:p>
    <w:p w:rsidR="00267F4A" w:rsidRDefault="00267F4A" w:rsidP="00267F4A">
      <w:pPr>
        <w:spacing w:after="0"/>
        <w:rPr>
          <w:rFonts w:ascii="Helvetica" w:hAnsi="Helvetica" w:cs="Helvetica"/>
        </w:rPr>
      </w:pPr>
    </w:p>
    <w:tbl>
      <w:tblPr>
        <w:tblStyle w:val="TableGrid"/>
        <w:tblW w:w="0" w:type="auto"/>
        <w:tblLook w:val="04A0" w:firstRow="1" w:lastRow="0" w:firstColumn="1" w:lastColumn="0" w:noHBand="0" w:noVBand="1"/>
      </w:tblPr>
      <w:tblGrid>
        <w:gridCol w:w="4786"/>
        <w:gridCol w:w="2693"/>
        <w:gridCol w:w="2801"/>
      </w:tblGrid>
      <w:tr w:rsidR="00267F4A" w:rsidTr="003911AF">
        <w:trPr>
          <w:trHeight w:hRule="exact" w:val="567"/>
        </w:trPr>
        <w:tc>
          <w:tcPr>
            <w:tcW w:w="4786" w:type="dxa"/>
            <w:vAlign w:val="center"/>
          </w:tcPr>
          <w:p w:rsidR="00267F4A" w:rsidRPr="00F270BD" w:rsidRDefault="00267F4A" w:rsidP="00C6009F">
            <w:pPr>
              <w:jc w:val="center"/>
              <w:rPr>
                <w:rFonts w:ascii="Helvetica" w:hAnsi="Helvetica" w:cs="Helvetica"/>
                <w:b/>
              </w:rPr>
            </w:pPr>
            <w:r w:rsidRPr="00F270BD">
              <w:rPr>
                <w:rFonts w:ascii="Helvetica" w:hAnsi="Helvetica" w:cs="Helvetica"/>
                <w:b/>
              </w:rPr>
              <w:t>Details</w:t>
            </w:r>
          </w:p>
        </w:tc>
        <w:tc>
          <w:tcPr>
            <w:tcW w:w="2693" w:type="dxa"/>
            <w:vAlign w:val="center"/>
          </w:tcPr>
          <w:p w:rsidR="00267F4A" w:rsidRPr="00F270BD" w:rsidRDefault="00267F4A" w:rsidP="00C6009F">
            <w:pPr>
              <w:jc w:val="center"/>
              <w:rPr>
                <w:rFonts w:ascii="Helvetica" w:hAnsi="Helvetica" w:cs="Helvetica"/>
                <w:b/>
              </w:rPr>
            </w:pPr>
            <w:r w:rsidRPr="00F270BD">
              <w:rPr>
                <w:rFonts w:ascii="Helvetica" w:hAnsi="Helvetica" w:cs="Helvetica"/>
                <w:b/>
              </w:rPr>
              <w:t>Duration</w:t>
            </w:r>
          </w:p>
        </w:tc>
        <w:tc>
          <w:tcPr>
            <w:tcW w:w="2801" w:type="dxa"/>
            <w:vAlign w:val="center"/>
          </w:tcPr>
          <w:p w:rsidR="00267F4A" w:rsidRPr="00F270BD" w:rsidRDefault="00267F4A" w:rsidP="00C6009F">
            <w:pPr>
              <w:jc w:val="center"/>
              <w:rPr>
                <w:rFonts w:ascii="Helvetica" w:hAnsi="Helvetica" w:cs="Helvetica"/>
                <w:b/>
              </w:rPr>
            </w:pPr>
            <w:r w:rsidRPr="00F270BD">
              <w:rPr>
                <w:rFonts w:ascii="Helvetica" w:hAnsi="Helvetica" w:cs="Helvetica"/>
                <w:b/>
              </w:rPr>
              <w:t>Proposed Date of Action</w:t>
            </w:r>
          </w:p>
        </w:tc>
      </w:tr>
      <w:tr w:rsidR="00267F4A" w:rsidTr="003911AF">
        <w:trPr>
          <w:trHeight w:hRule="exact" w:val="454"/>
        </w:trPr>
        <w:tc>
          <w:tcPr>
            <w:tcW w:w="4786" w:type="dxa"/>
            <w:vAlign w:val="center"/>
          </w:tcPr>
          <w:p w:rsidR="00267F4A" w:rsidRDefault="00267F4A" w:rsidP="00C6009F">
            <w:pPr>
              <w:rPr>
                <w:rFonts w:ascii="Helvetica" w:hAnsi="Helvetica" w:cs="Helvetica"/>
              </w:rPr>
            </w:pPr>
          </w:p>
        </w:tc>
        <w:tc>
          <w:tcPr>
            <w:tcW w:w="2693" w:type="dxa"/>
            <w:vAlign w:val="center"/>
          </w:tcPr>
          <w:p w:rsidR="00267F4A" w:rsidRDefault="00267F4A" w:rsidP="00C6009F">
            <w:pPr>
              <w:rPr>
                <w:rFonts w:ascii="Helvetica" w:hAnsi="Helvetica" w:cs="Helvetica"/>
              </w:rPr>
            </w:pPr>
          </w:p>
        </w:tc>
        <w:tc>
          <w:tcPr>
            <w:tcW w:w="2801" w:type="dxa"/>
            <w:vAlign w:val="center"/>
          </w:tcPr>
          <w:p w:rsidR="00267F4A" w:rsidRDefault="00267F4A" w:rsidP="00C6009F">
            <w:pPr>
              <w:rPr>
                <w:rFonts w:ascii="Helvetica" w:hAnsi="Helvetica" w:cs="Helvetica"/>
              </w:rPr>
            </w:pPr>
          </w:p>
        </w:tc>
      </w:tr>
      <w:tr w:rsidR="00267F4A" w:rsidTr="003911AF">
        <w:trPr>
          <w:trHeight w:hRule="exact" w:val="454"/>
        </w:trPr>
        <w:tc>
          <w:tcPr>
            <w:tcW w:w="4786" w:type="dxa"/>
            <w:vAlign w:val="center"/>
          </w:tcPr>
          <w:p w:rsidR="00267F4A" w:rsidRDefault="00267F4A" w:rsidP="00C6009F">
            <w:pPr>
              <w:rPr>
                <w:rFonts w:ascii="Helvetica" w:hAnsi="Helvetica" w:cs="Helvetica"/>
              </w:rPr>
            </w:pPr>
          </w:p>
        </w:tc>
        <w:tc>
          <w:tcPr>
            <w:tcW w:w="2693" w:type="dxa"/>
            <w:vAlign w:val="center"/>
          </w:tcPr>
          <w:p w:rsidR="00267F4A" w:rsidRDefault="00267F4A" w:rsidP="00C6009F">
            <w:pPr>
              <w:rPr>
                <w:rFonts w:ascii="Helvetica" w:hAnsi="Helvetica" w:cs="Helvetica"/>
              </w:rPr>
            </w:pPr>
          </w:p>
        </w:tc>
        <w:tc>
          <w:tcPr>
            <w:tcW w:w="2801" w:type="dxa"/>
            <w:vAlign w:val="center"/>
          </w:tcPr>
          <w:p w:rsidR="00267F4A" w:rsidRDefault="00267F4A" w:rsidP="00C6009F">
            <w:pPr>
              <w:rPr>
                <w:rFonts w:ascii="Helvetica" w:hAnsi="Helvetica" w:cs="Helvetica"/>
              </w:rPr>
            </w:pPr>
          </w:p>
        </w:tc>
      </w:tr>
      <w:tr w:rsidR="00267F4A" w:rsidTr="003911AF">
        <w:trPr>
          <w:trHeight w:hRule="exact" w:val="454"/>
        </w:trPr>
        <w:tc>
          <w:tcPr>
            <w:tcW w:w="4786" w:type="dxa"/>
            <w:vAlign w:val="center"/>
          </w:tcPr>
          <w:p w:rsidR="00267F4A" w:rsidRDefault="00267F4A" w:rsidP="00C6009F">
            <w:pPr>
              <w:rPr>
                <w:rFonts w:ascii="Helvetica" w:hAnsi="Helvetica" w:cs="Helvetica"/>
              </w:rPr>
            </w:pPr>
          </w:p>
        </w:tc>
        <w:tc>
          <w:tcPr>
            <w:tcW w:w="2693" w:type="dxa"/>
            <w:vAlign w:val="center"/>
          </w:tcPr>
          <w:p w:rsidR="00267F4A" w:rsidRDefault="00267F4A" w:rsidP="00C6009F">
            <w:pPr>
              <w:rPr>
                <w:rFonts w:ascii="Helvetica" w:hAnsi="Helvetica" w:cs="Helvetica"/>
              </w:rPr>
            </w:pPr>
          </w:p>
        </w:tc>
        <w:tc>
          <w:tcPr>
            <w:tcW w:w="2801" w:type="dxa"/>
            <w:vAlign w:val="center"/>
          </w:tcPr>
          <w:p w:rsidR="00267F4A" w:rsidRDefault="00267F4A" w:rsidP="00C6009F">
            <w:pPr>
              <w:rPr>
                <w:rFonts w:ascii="Helvetica" w:hAnsi="Helvetica" w:cs="Helvetica"/>
              </w:rPr>
            </w:pPr>
          </w:p>
        </w:tc>
      </w:tr>
      <w:tr w:rsidR="00267F4A" w:rsidTr="003911AF">
        <w:trPr>
          <w:trHeight w:hRule="exact" w:val="454"/>
        </w:trPr>
        <w:tc>
          <w:tcPr>
            <w:tcW w:w="4786" w:type="dxa"/>
            <w:vAlign w:val="center"/>
          </w:tcPr>
          <w:p w:rsidR="00267F4A" w:rsidRDefault="00267F4A" w:rsidP="00C6009F">
            <w:pPr>
              <w:rPr>
                <w:rFonts w:ascii="Helvetica" w:hAnsi="Helvetica" w:cs="Helvetica"/>
              </w:rPr>
            </w:pPr>
          </w:p>
        </w:tc>
        <w:tc>
          <w:tcPr>
            <w:tcW w:w="2693" w:type="dxa"/>
            <w:vAlign w:val="center"/>
          </w:tcPr>
          <w:p w:rsidR="00267F4A" w:rsidRDefault="00267F4A" w:rsidP="00C6009F">
            <w:pPr>
              <w:rPr>
                <w:rFonts w:ascii="Helvetica" w:hAnsi="Helvetica" w:cs="Helvetica"/>
              </w:rPr>
            </w:pPr>
          </w:p>
        </w:tc>
        <w:tc>
          <w:tcPr>
            <w:tcW w:w="2801" w:type="dxa"/>
            <w:vAlign w:val="center"/>
          </w:tcPr>
          <w:p w:rsidR="00267F4A" w:rsidRDefault="00267F4A" w:rsidP="00C6009F">
            <w:pPr>
              <w:rPr>
                <w:rFonts w:ascii="Helvetica" w:hAnsi="Helvetica" w:cs="Helvetica"/>
              </w:rPr>
            </w:pPr>
          </w:p>
        </w:tc>
      </w:tr>
      <w:tr w:rsidR="00267F4A" w:rsidTr="003911AF">
        <w:trPr>
          <w:trHeight w:hRule="exact" w:val="454"/>
        </w:trPr>
        <w:tc>
          <w:tcPr>
            <w:tcW w:w="4786" w:type="dxa"/>
            <w:vAlign w:val="center"/>
          </w:tcPr>
          <w:p w:rsidR="00267F4A" w:rsidRDefault="00267F4A" w:rsidP="00C6009F">
            <w:pPr>
              <w:rPr>
                <w:rFonts w:ascii="Helvetica" w:hAnsi="Helvetica" w:cs="Helvetica"/>
              </w:rPr>
            </w:pPr>
          </w:p>
        </w:tc>
        <w:tc>
          <w:tcPr>
            <w:tcW w:w="2693" w:type="dxa"/>
            <w:vAlign w:val="center"/>
          </w:tcPr>
          <w:p w:rsidR="00267F4A" w:rsidRDefault="00267F4A" w:rsidP="00C6009F">
            <w:pPr>
              <w:rPr>
                <w:rFonts w:ascii="Helvetica" w:hAnsi="Helvetica" w:cs="Helvetica"/>
              </w:rPr>
            </w:pPr>
          </w:p>
        </w:tc>
        <w:tc>
          <w:tcPr>
            <w:tcW w:w="2801" w:type="dxa"/>
            <w:vAlign w:val="center"/>
          </w:tcPr>
          <w:p w:rsidR="00267F4A" w:rsidRDefault="00267F4A" w:rsidP="00C6009F">
            <w:pPr>
              <w:rPr>
                <w:rFonts w:ascii="Helvetica" w:hAnsi="Helvetica" w:cs="Helvetica"/>
              </w:rPr>
            </w:pPr>
          </w:p>
        </w:tc>
      </w:tr>
      <w:tr w:rsidR="00267F4A" w:rsidTr="003911AF">
        <w:trPr>
          <w:trHeight w:hRule="exact" w:val="454"/>
        </w:trPr>
        <w:tc>
          <w:tcPr>
            <w:tcW w:w="4786" w:type="dxa"/>
            <w:vAlign w:val="center"/>
          </w:tcPr>
          <w:p w:rsidR="00267F4A" w:rsidRDefault="00267F4A" w:rsidP="00C6009F">
            <w:pPr>
              <w:rPr>
                <w:rFonts w:ascii="Helvetica" w:hAnsi="Helvetica" w:cs="Helvetica"/>
              </w:rPr>
            </w:pPr>
          </w:p>
        </w:tc>
        <w:tc>
          <w:tcPr>
            <w:tcW w:w="2693" w:type="dxa"/>
            <w:vAlign w:val="center"/>
          </w:tcPr>
          <w:p w:rsidR="00267F4A" w:rsidRDefault="00267F4A" w:rsidP="00C6009F">
            <w:pPr>
              <w:rPr>
                <w:rFonts w:ascii="Helvetica" w:hAnsi="Helvetica" w:cs="Helvetica"/>
              </w:rPr>
            </w:pPr>
          </w:p>
        </w:tc>
        <w:tc>
          <w:tcPr>
            <w:tcW w:w="2801" w:type="dxa"/>
            <w:vAlign w:val="center"/>
          </w:tcPr>
          <w:p w:rsidR="00267F4A" w:rsidRDefault="00267F4A" w:rsidP="00C6009F">
            <w:pPr>
              <w:rPr>
                <w:rFonts w:ascii="Helvetica" w:hAnsi="Helvetica" w:cs="Helvetica"/>
              </w:rPr>
            </w:pPr>
          </w:p>
        </w:tc>
      </w:tr>
      <w:tr w:rsidR="00267F4A" w:rsidTr="003911AF">
        <w:trPr>
          <w:trHeight w:hRule="exact" w:val="454"/>
        </w:trPr>
        <w:tc>
          <w:tcPr>
            <w:tcW w:w="4786" w:type="dxa"/>
            <w:vAlign w:val="center"/>
          </w:tcPr>
          <w:p w:rsidR="00267F4A" w:rsidRDefault="00267F4A" w:rsidP="00C6009F">
            <w:pPr>
              <w:rPr>
                <w:rFonts w:ascii="Helvetica" w:hAnsi="Helvetica" w:cs="Helvetica"/>
              </w:rPr>
            </w:pPr>
          </w:p>
        </w:tc>
        <w:tc>
          <w:tcPr>
            <w:tcW w:w="2693" w:type="dxa"/>
            <w:vAlign w:val="center"/>
          </w:tcPr>
          <w:p w:rsidR="00267F4A" w:rsidRDefault="00267F4A" w:rsidP="00C6009F">
            <w:pPr>
              <w:rPr>
                <w:rFonts w:ascii="Helvetica" w:hAnsi="Helvetica" w:cs="Helvetica"/>
              </w:rPr>
            </w:pPr>
          </w:p>
        </w:tc>
        <w:tc>
          <w:tcPr>
            <w:tcW w:w="2801" w:type="dxa"/>
            <w:vAlign w:val="center"/>
          </w:tcPr>
          <w:p w:rsidR="00267F4A" w:rsidRDefault="00267F4A" w:rsidP="00C6009F">
            <w:pPr>
              <w:rPr>
                <w:rFonts w:ascii="Helvetica" w:hAnsi="Helvetica" w:cs="Helvetica"/>
              </w:rPr>
            </w:pPr>
          </w:p>
        </w:tc>
      </w:tr>
    </w:tbl>
    <w:p w:rsidR="00267F4A" w:rsidRDefault="00267F4A" w:rsidP="00267F4A">
      <w:pPr>
        <w:spacing w:after="0"/>
        <w:rPr>
          <w:rFonts w:ascii="Helvetica" w:hAnsi="Helvetica" w:cs="Helvetica"/>
        </w:rPr>
      </w:pPr>
    </w:p>
    <w:p w:rsidR="00267F4A" w:rsidRDefault="00267F4A" w:rsidP="00267F4A">
      <w:r>
        <w:br w:type="page"/>
      </w:r>
    </w:p>
    <w:p w:rsidR="006906A2" w:rsidRDefault="00DD4A99" w:rsidP="00E47EFF">
      <w:pPr>
        <w:pStyle w:val="Heading1"/>
      </w:pPr>
      <w:bookmarkStart w:id="170" w:name="_Toc422906565"/>
      <w:bookmarkStart w:id="171" w:name="_Toc463295412"/>
      <w:bookmarkStart w:id="172" w:name="_Toc463374727"/>
      <w:bookmarkStart w:id="173" w:name="_Toc463382926"/>
      <w:bookmarkStart w:id="174" w:name="_Toc463382985"/>
      <w:bookmarkStart w:id="175" w:name="_Toc494681331"/>
      <w:r>
        <w:lastRenderedPageBreak/>
        <w:t>A</w:t>
      </w:r>
      <w:r w:rsidR="00F56907">
        <w:t>6</w:t>
      </w:r>
      <w:r>
        <w:t xml:space="preserve"> – List of </w:t>
      </w:r>
      <w:r w:rsidR="001B0BB6">
        <w:t>Referees who may be Contacted</w:t>
      </w:r>
      <w:bookmarkEnd w:id="170"/>
      <w:bookmarkEnd w:id="171"/>
      <w:bookmarkEnd w:id="172"/>
      <w:bookmarkEnd w:id="173"/>
      <w:bookmarkEnd w:id="174"/>
      <w:bookmarkEnd w:id="175"/>
    </w:p>
    <w:p w:rsidR="006906A2" w:rsidRDefault="006906A2" w:rsidP="00E47EFF">
      <w:pPr>
        <w:pStyle w:val="Subtitle2"/>
      </w:pPr>
      <w:bookmarkStart w:id="176" w:name="_Toc463295413"/>
      <w:bookmarkEnd w:id="1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rsidR="001B0BB6" w:rsidRDefault="001B0BB6" w:rsidP="0048416B">
            <w:r>
              <w:t>________________________________________________________________</w:t>
            </w:r>
          </w:p>
        </w:tc>
      </w:tr>
      <w:tr w:rsidR="001B0BB6" w:rsidTr="00DD4A99">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rsidR="001B0BB6" w:rsidRDefault="001B0BB6" w:rsidP="0048416B">
            <w:r>
              <w:t>________________________________________________________________</w:t>
            </w:r>
          </w:p>
        </w:tc>
      </w:tr>
      <w:tr w:rsidR="001B0BB6" w:rsidTr="00DD4A99">
        <w:trPr>
          <w:trHeight w:val="1081"/>
        </w:trPr>
        <w:tc>
          <w:tcPr>
            <w:tcW w:w="2943" w:type="dxa"/>
            <w:tcBorders>
              <w:bottom w:val="single" w:sz="4" w:space="0" w:color="auto"/>
            </w:tcBorders>
            <w:vAlign w:val="center"/>
          </w:tcPr>
          <w:p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1B0BB6" w:rsidRDefault="001B0BB6" w:rsidP="00F56907">
            <w:pPr>
              <w:pBdr>
                <w:bottom w:val="single" w:sz="4" w:space="1" w:color="auto"/>
              </w:pBdr>
            </w:pPr>
          </w:p>
          <w:p w:rsidR="001B0BB6" w:rsidRDefault="001B0BB6" w:rsidP="0048416B"/>
        </w:tc>
      </w:tr>
    </w:tbl>
    <w:p w:rsidR="00AD5102" w:rsidRDefault="00AD5102" w:rsidP="00AD5102">
      <w:bookmarkStart w:id="177" w:name="_Toc463295414"/>
      <w:bookmarkEnd w:id="1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rsidR="005D3300" w:rsidRDefault="005D3300" w:rsidP="00944FF3">
            <w:r>
              <w:t>________________________________________________________________</w:t>
            </w:r>
          </w:p>
        </w:tc>
      </w:tr>
      <w:tr w:rsidR="005D3300" w:rsidTr="00944FF3">
        <w:trPr>
          <w:trHeight w:val="1081"/>
        </w:trPr>
        <w:tc>
          <w:tcPr>
            <w:tcW w:w="2943" w:type="dxa"/>
            <w:tcBorders>
              <w:bottom w:val="single" w:sz="4" w:space="0" w:color="auto"/>
            </w:tcBorders>
            <w:vAlign w:val="center"/>
          </w:tcPr>
          <w:p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5D3300" w:rsidRDefault="005D3300" w:rsidP="00944FF3">
            <w:pPr>
              <w:pBdr>
                <w:bottom w:val="single" w:sz="4" w:space="1" w:color="auto"/>
              </w:pBdr>
            </w:pPr>
          </w:p>
          <w:p w:rsidR="005D3300" w:rsidRDefault="005D3300" w:rsidP="00944FF3"/>
        </w:tc>
      </w:tr>
    </w:tbl>
    <w:p w:rsidR="00AD5102" w:rsidRDefault="00AD5102" w:rsidP="00AD5102">
      <w:pPr>
        <w:sectPr w:rsidR="00AD5102" w:rsidSect="00125E01">
          <w:pgSz w:w="11906" w:h="16838"/>
          <w:pgMar w:top="1440" w:right="849" w:bottom="1276" w:left="993" w:header="708" w:footer="708" w:gutter="0"/>
          <w:cols w:space="708"/>
          <w:docGrid w:linePitch="360"/>
        </w:sectPr>
      </w:pPr>
    </w:p>
    <w:p w:rsidR="009C5304" w:rsidRDefault="006906A2" w:rsidP="00A70780">
      <w:pPr>
        <w:pStyle w:val="Header1"/>
      </w:pPr>
      <w:bookmarkStart w:id="178" w:name="_Toc463382927"/>
      <w:bookmarkStart w:id="179" w:name="_Toc463382986"/>
      <w:bookmarkStart w:id="180" w:name="_Toc494681332"/>
      <w:r>
        <w:lastRenderedPageBreak/>
        <w:t xml:space="preserve">Attachment </w:t>
      </w:r>
      <w:r w:rsidR="00A70780">
        <w:t>Three</w:t>
      </w:r>
      <w:r>
        <w:t xml:space="preserve"> – </w:t>
      </w:r>
      <w:bookmarkStart w:id="181" w:name="_Toc367778992"/>
      <w:bookmarkStart w:id="182" w:name="_Toc422906572"/>
      <w:bookmarkStart w:id="183" w:name="_Toc463295421"/>
      <w:r w:rsidR="00AD5102">
        <w:t>Evaluation Criteria</w:t>
      </w:r>
      <w:bookmarkEnd w:id="178"/>
      <w:bookmarkEnd w:id="179"/>
      <w:bookmarkEnd w:id="181"/>
      <w:bookmarkEnd w:id="182"/>
      <w:bookmarkEnd w:id="183"/>
      <w:bookmarkEnd w:id="180"/>
    </w:p>
    <w:p w:rsidR="001B535B" w:rsidRDefault="001B535B" w:rsidP="00721B34">
      <w:r>
        <w:t xml:space="preserve">The Mandatory Conditions have been drawn from the Conditions of Tendering in this RFT. Tenders that do not meet the </w:t>
      </w:r>
      <w:r w:rsidR="00E95E5B">
        <w:t>Mandatory</w:t>
      </w:r>
      <w:r>
        <w:t xml:space="preserve"> Conditions are deemed non-compliant, and will not proceed into Evaluation.</w:t>
      </w:r>
    </w:p>
    <w:p w:rsidR="009C5304" w:rsidRDefault="003A2BDF" w:rsidP="00E47EFF">
      <w:pPr>
        <w:pStyle w:val="Heading1"/>
      </w:pPr>
      <w:bookmarkStart w:id="184" w:name="_Toc463295422"/>
      <w:bookmarkStart w:id="185" w:name="_Toc463382928"/>
      <w:bookmarkStart w:id="186" w:name="_Toc463382987"/>
      <w:bookmarkStart w:id="187" w:name="_Toc494681333"/>
      <w:r>
        <w:t xml:space="preserve">Mandatory </w:t>
      </w:r>
      <w:r w:rsidR="00DD0646">
        <w:t>Conditions</w:t>
      </w:r>
      <w:bookmarkEnd w:id="184"/>
      <w:bookmarkEnd w:id="185"/>
      <w:bookmarkEnd w:id="186"/>
      <w:bookmarkEnd w:id="187"/>
    </w:p>
    <w:p w:rsidR="009C5304" w:rsidRDefault="00E95E5B" w:rsidP="00721B34">
      <w:r>
        <w:t xml:space="preserve">Tenders must pass </w:t>
      </w:r>
      <w:r w:rsidR="003911AF">
        <w:t>all</w:t>
      </w:r>
      <w:r>
        <w:t xml:space="preserve"> the following requirements. Tenders that do not meet one or more of these conditions are deemed non-compliant and will not be considered.</w:t>
      </w:r>
    </w:p>
    <w:tbl>
      <w:tblPr>
        <w:tblStyle w:val="TableGrid"/>
        <w:tblW w:w="0" w:type="auto"/>
        <w:tblInd w:w="675" w:type="dxa"/>
        <w:tblLook w:val="04A0" w:firstRow="1" w:lastRow="0" w:firstColumn="1" w:lastColumn="0" w:noHBand="0" w:noVBand="1"/>
      </w:tblPr>
      <w:tblGrid>
        <w:gridCol w:w="6237"/>
        <w:gridCol w:w="2517"/>
      </w:tblGrid>
      <w:tr w:rsidR="00DD0646" w:rsidTr="0048416B">
        <w:tc>
          <w:tcPr>
            <w:tcW w:w="6237" w:type="dxa"/>
            <w:shd w:val="pct5" w:color="auto" w:fill="auto"/>
            <w:vAlign w:val="center"/>
          </w:tcPr>
          <w:p w:rsidR="00DD0646" w:rsidRDefault="00DD0646" w:rsidP="0095768A">
            <w:pPr>
              <w:pStyle w:val="TableHeading1"/>
            </w:pPr>
            <w:r>
              <w:t>Criterion</w:t>
            </w:r>
          </w:p>
        </w:tc>
        <w:tc>
          <w:tcPr>
            <w:tcW w:w="2517" w:type="dxa"/>
            <w:shd w:val="pct5" w:color="auto" w:fill="auto"/>
            <w:vAlign w:val="center"/>
          </w:tcPr>
          <w:p w:rsidR="00DD0646" w:rsidRDefault="00DD0646" w:rsidP="0095768A">
            <w:pPr>
              <w:pStyle w:val="TableHeading1"/>
            </w:pPr>
            <w:r>
              <w:t>Complies</w:t>
            </w:r>
            <w:r>
              <w:br/>
              <w:t>Yes or No</w:t>
            </w:r>
          </w:p>
        </w:tc>
      </w:tr>
      <w:tr w:rsidR="00DD0646" w:rsidTr="0048416B">
        <w:tc>
          <w:tcPr>
            <w:tcW w:w="6237" w:type="dxa"/>
          </w:tcPr>
          <w:p w:rsidR="00DD0646" w:rsidRDefault="00DD0646" w:rsidP="0095768A">
            <w:pPr>
              <w:pStyle w:val="ListParagraph"/>
              <w:numPr>
                <w:ilvl w:val="0"/>
                <w:numId w:val="2"/>
              </w:numPr>
              <w:spacing w:before="120" w:after="120"/>
              <w:ind w:left="459" w:hanging="283"/>
            </w:pPr>
            <w:r>
              <w:t xml:space="preserve">Tender </w:t>
            </w:r>
            <w:r w:rsidR="00DC5A5C">
              <w:t>must be</w:t>
            </w:r>
            <w:r>
              <w:t xml:space="preserve"> completed in the format contained in </w:t>
            </w:r>
            <w:r w:rsidR="00DC5A5C">
              <w:t xml:space="preserve">Attachment 2 </w:t>
            </w:r>
            <w:r>
              <w:t>of the RFT.</w:t>
            </w:r>
          </w:p>
        </w:tc>
        <w:tc>
          <w:tcPr>
            <w:tcW w:w="2517" w:type="dxa"/>
          </w:tcPr>
          <w:p w:rsidR="00DD0646" w:rsidRDefault="00DD0646" w:rsidP="0095768A">
            <w:pPr>
              <w:spacing w:before="120" w:after="120"/>
            </w:pPr>
          </w:p>
        </w:tc>
      </w:tr>
      <w:tr w:rsidR="00DD0646" w:rsidTr="0048416B">
        <w:tc>
          <w:tcPr>
            <w:tcW w:w="6237" w:type="dxa"/>
          </w:tcPr>
          <w:p w:rsidR="00DD0646" w:rsidRDefault="00DD0646" w:rsidP="0095768A">
            <w:pPr>
              <w:pStyle w:val="ListParagraph"/>
              <w:numPr>
                <w:ilvl w:val="0"/>
                <w:numId w:val="2"/>
              </w:numPr>
              <w:spacing w:before="120" w:after="120"/>
              <w:ind w:left="459" w:hanging="283"/>
            </w:pPr>
            <w:r>
              <w:t>Tenders must be deposited in the required form in the Tender Box</w:t>
            </w:r>
            <w:r w:rsidR="00D5266B">
              <w:t xml:space="preserve"> and/or Electronic Tender Account</w:t>
            </w:r>
            <w:r>
              <w:t xml:space="preserve"> by the closing time specified in the RFT</w:t>
            </w:r>
          </w:p>
        </w:tc>
        <w:tc>
          <w:tcPr>
            <w:tcW w:w="2517" w:type="dxa"/>
          </w:tcPr>
          <w:p w:rsidR="00DD0646" w:rsidRDefault="00DD0646" w:rsidP="0095768A">
            <w:pPr>
              <w:spacing w:before="120" w:after="120"/>
            </w:pPr>
          </w:p>
        </w:tc>
      </w:tr>
      <w:tr w:rsidR="00DD0646" w:rsidTr="0048416B">
        <w:tc>
          <w:tcPr>
            <w:tcW w:w="6237" w:type="dxa"/>
          </w:tcPr>
          <w:p w:rsidR="00DD0646" w:rsidRDefault="00DD0646" w:rsidP="0095768A">
            <w:pPr>
              <w:pStyle w:val="ListParagraph"/>
              <w:numPr>
                <w:ilvl w:val="0"/>
                <w:numId w:val="2"/>
              </w:numPr>
              <w:spacing w:before="120" w:after="120"/>
              <w:ind w:left="459" w:hanging="283"/>
            </w:pPr>
            <w:r>
              <w:t>Proposal and related documentation must be</w:t>
            </w:r>
            <w:r w:rsidR="00DC5A5C">
              <w:t xml:space="preserve"> in the English language or translated into English.</w:t>
            </w:r>
          </w:p>
        </w:tc>
        <w:tc>
          <w:tcPr>
            <w:tcW w:w="2517" w:type="dxa"/>
          </w:tcPr>
          <w:p w:rsidR="00DD0646" w:rsidRDefault="00DD0646" w:rsidP="0095768A">
            <w:pPr>
              <w:spacing w:before="120" w:after="120"/>
            </w:pPr>
          </w:p>
        </w:tc>
      </w:tr>
      <w:tr w:rsidR="00DD0646" w:rsidTr="0048416B">
        <w:tc>
          <w:tcPr>
            <w:tcW w:w="6237" w:type="dxa"/>
          </w:tcPr>
          <w:p w:rsidR="00DD0646" w:rsidRDefault="00DD0646" w:rsidP="0095768A">
            <w:pPr>
              <w:pStyle w:val="ListParagraph"/>
              <w:numPr>
                <w:ilvl w:val="0"/>
                <w:numId w:val="2"/>
              </w:numPr>
              <w:spacing w:before="120" w:after="120"/>
              <w:ind w:left="459" w:hanging="283"/>
            </w:pPr>
            <w:r>
              <w:t xml:space="preserve">Tenderers must tender to provide the whole of the works/goods/services specified in the RFT. </w:t>
            </w:r>
          </w:p>
        </w:tc>
        <w:tc>
          <w:tcPr>
            <w:tcW w:w="2517" w:type="dxa"/>
          </w:tcPr>
          <w:p w:rsidR="00DD0646" w:rsidRDefault="00DD0646" w:rsidP="0095768A">
            <w:pPr>
              <w:spacing w:before="120" w:after="120"/>
            </w:pPr>
          </w:p>
        </w:tc>
      </w:tr>
      <w:tr w:rsidR="00DD0646" w:rsidTr="0048416B">
        <w:tc>
          <w:tcPr>
            <w:tcW w:w="6237" w:type="dxa"/>
          </w:tcPr>
          <w:p w:rsidR="00DD0646" w:rsidRDefault="00DD0646" w:rsidP="0095768A">
            <w:pPr>
              <w:pStyle w:val="ListParagraph"/>
              <w:numPr>
                <w:ilvl w:val="0"/>
                <w:numId w:val="2"/>
              </w:numPr>
              <w:spacing w:before="120" w:after="120"/>
              <w:ind w:left="459" w:hanging="283"/>
            </w:pPr>
            <w:r>
              <w:t>Tenders must be presented in hard copy</w:t>
            </w:r>
            <w:r w:rsidR="004358A6">
              <w:t xml:space="preserve"> and/or electronic copy</w:t>
            </w:r>
            <w:r>
              <w:t xml:space="preserve"> format</w:t>
            </w:r>
            <w:r w:rsidR="004358A6">
              <w:t xml:space="preserve"> as specified in this RFT</w:t>
            </w:r>
            <w:r>
              <w:t xml:space="preserve"> only.</w:t>
            </w:r>
          </w:p>
        </w:tc>
        <w:tc>
          <w:tcPr>
            <w:tcW w:w="2517" w:type="dxa"/>
          </w:tcPr>
          <w:p w:rsidR="00DD0646" w:rsidRDefault="00DD0646" w:rsidP="0095768A">
            <w:pPr>
              <w:spacing w:before="120" w:after="120"/>
            </w:pPr>
          </w:p>
        </w:tc>
      </w:tr>
      <w:tr w:rsidR="00DD0646" w:rsidTr="0048416B">
        <w:tc>
          <w:tcPr>
            <w:tcW w:w="6237" w:type="dxa"/>
          </w:tcPr>
          <w:p w:rsidR="009C5304" w:rsidRDefault="00DD0646" w:rsidP="0095768A">
            <w:pPr>
              <w:pStyle w:val="ListParagraph"/>
              <w:numPr>
                <w:ilvl w:val="0"/>
                <w:numId w:val="2"/>
              </w:numPr>
              <w:spacing w:before="120" w:after="120"/>
              <w:ind w:left="459" w:hanging="283"/>
            </w:pPr>
            <w:r>
              <w:t xml:space="preserve">All prices </w:t>
            </w:r>
            <w:r w:rsidR="00DC5A5C">
              <w:t xml:space="preserve">quoted </w:t>
            </w:r>
            <w:r>
              <w:t>must be</w:t>
            </w:r>
            <w:r w:rsidR="00DC5A5C">
              <w:t xml:space="preserve"> landed</w:t>
            </w:r>
            <w:r w:rsidR="0089423F">
              <w:t xml:space="preserve"> </w:t>
            </w:r>
            <w:r>
              <w:t>inc</w:t>
            </w:r>
            <w:r w:rsidR="004358A6">
              <w:t>lusive of freight</w:t>
            </w:r>
            <w:r w:rsidR="0089423F">
              <w:t xml:space="preserve"> and relevant charges to final point of delivery</w:t>
            </w:r>
            <w:r>
              <w:t>.</w:t>
            </w:r>
          </w:p>
        </w:tc>
        <w:tc>
          <w:tcPr>
            <w:tcW w:w="2517" w:type="dxa"/>
          </w:tcPr>
          <w:p w:rsidR="00DD0646" w:rsidRDefault="00DD0646" w:rsidP="0095768A">
            <w:pPr>
              <w:spacing w:before="120" w:after="120"/>
            </w:pPr>
          </w:p>
        </w:tc>
      </w:tr>
      <w:tr w:rsidR="00661F46" w:rsidTr="0048416B">
        <w:tc>
          <w:tcPr>
            <w:tcW w:w="6237" w:type="dxa"/>
          </w:tcPr>
          <w:p w:rsidR="00661F46" w:rsidRDefault="00661F46" w:rsidP="0095768A">
            <w:pPr>
              <w:pStyle w:val="ListParagraph"/>
              <w:numPr>
                <w:ilvl w:val="0"/>
                <w:numId w:val="2"/>
              </w:numPr>
              <w:spacing w:before="120" w:after="120"/>
              <w:ind w:left="459" w:hanging="283"/>
            </w:pPr>
            <w:r>
              <w:t>All prices must be in NZ dollars</w:t>
            </w:r>
          </w:p>
        </w:tc>
        <w:tc>
          <w:tcPr>
            <w:tcW w:w="2517" w:type="dxa"/>
          </w:tcPr>
          <w:p w:rsidR="00661F46" w:rsidRDefault="00661F46" w:rsidP="0095768A">
            <w:pPr>
              <w:spacing w:before="120" w:after="120"/>
            </w:pPr>
          </w:p>
        </w:tc>
      </w:tr>
    </w:tbl>
    <w:p w:rsidR="00D45FAD" w:rsidRDefault="00D45FAD" w:rsidP="00E47EFF">
      <w:pPr>
        <w:pStyle w:val="Heading1"/>
        <w:sectPr w:rsidR="00D45FAD" w:rsidSect="00125E01">
          <w:pgSz w:w="11906" w:h="16838"/>
          <w:pgMar w:top="1440" w:right="849" w:bottom="1276" w:left="993" w:header="708" w:footer="708" w:gutter="0"/>
          <w:cols w:space="708"/>
          <w:docGrid w:linePitch="360"/>
        </w:sectPr>
      </w:pPr>
      <w:bookmarkStart w:id="188" w:name="_Toc463382929"/>
      <w:bookmarkStart w:id="189" w:name="_Toc463382988"/>
    </w:p>
    <w:p w:rsidR="009C5304" w:rsidRDefault="001B535B" w:rsidP="00E47EFF">
      <w:pPr>
        <w:pStyle w:val="Heading1"/>
      </w:pPr>
      <w:bookmarkStart w:id="190" w:name="_Toc494681334"/>
      <w:r>
        <w:lastRenderedPageBreak/>
        <w:t>Evaluation Criteria</w:t>
      </w:r>
      <w:bookmarkEnd w:id="188"/>
      <w:bookmarkEnd w:id="189"/>
      <w:bookmarkEnd w:id="190"/>
      <w:r w:rsidR="00267F4A">
        <w:t xml:space="preserve"> </w:t>
      </w:r>
    </w:p>
    <w:p w:rsidR="007369D2" w:rsidRPr="00F906C6" w:rsidRDefault="007369D2" w:rsidP="00721B34">
      <w:pPr>
        <w:jc w:val="left"/>
        <w:rPr>
          <w:color w:val="FF0000"/>
        </w:rPr>
      </w:pPr>
      <w:r>
        <w:t xml:space="preserve">A Weighted Criteria methodology will </w:t>
      </w:r>
      <w:r w:rsidR="00C519EE">
        <w:t xml:space="preserve">apply to the evaluation of </w:t>
      </w:r>
      <w:r>
        <w:t>this RFT</w:t>
      </w:r>
      <w:r w:rsidR="005D3201">
        <w:t xml:space="preserve"> as follows:</w:t>
      </w:r>
    </w:p>
    <w:tbl>
      <w:tblPr>
        <w:tblStyle w:val="TableGrid"/>
        <w:tblpPr w:leftFromText="180" w:rightFromText="180" w:vertAnchor="text" w:horzAnchor="margin" w:tblpXSpec="center" w:tblpY="249"/>
        <w:tblW w:w="0" w:type="auto"/>
        <w:tblLook w:val="04A0" w:firstRow="1" w:lastRow="0" w:firstColumn="1" w:lastColumn="0" w:noHBand="0" w:noVBand="1"/>
      </w:tblPr>
      <w:tblGrid>
        <w:gridCol w:w="7196"/>
        <w:gridCol w:w="1462"/>
      </w:tblGrid>
      <w:tr w:rsidR="00267F4A" w:rsidRPr="00267F4A" w:rsidTr="009448D1">
        <w:tc>
          <w:tcPr>
            <w:tcW w:w="7196" w:type="dxa"/>
            <w:shd w:val="clear" w:color="auto" w:fill="F2F2F2" w:themeFill="background1" w:themeFillShade="F2"/>
            <w:vAlign w:val="center"/>
          </w:tcPr>
          <w:p w:rsidR="003E1B90" w:rsidRPr="00267F4A" w:rsidRDefault="003E1B90" w:rsidP="0095768A">
            <w:pPr>
              <w:pStyle w:val="TableHeading1"/>
              <w:ind w:left="-90" w:firstLine="90"/>
            </w:pPr>
            <w:r w:rsidRPr="00267F4A">
              <w:t>Criteria</w:t>
            </w:r>
          </w:p>
        </w:tc>
        <w:tc>
          <w:tcPr>
            <w:tcW w:w="1462" w:type="dxa"/>
            <w:shd w:val="pct5" w:color="auto" w:fill="auto"/>
            <w:vAlign w:val="center"/>
          </w:tcPr>
          <w:p w:rsidR="003E1B90" w:rsidRPr="00267F4A" w:rsidRDefault="003E1B90" w:rsidP="0095768A">
            <w:pPr>
              <w:pStyle w:val="TableHeading1"/>
            </w:pPr>
            <w:r w:rsidRPr="00267F4A">
              <w:t>Weight</w:t>
            </w:r>
            <w:r w:rsidRPr="00267F4A">
              <w:br/>
              <w:t>%</w:t>
            </w:r>
          </w:p>
        </w:tc>
      </w:tr>
      <w:tr w:rsidR="00267F4A" w:rsidRPr="00267F4A" w:rsidTr="00267F4A">
        <w:tc>
          <w:tcPr>
            <w:tcW w:w="7196" w:type="dxa"/>
          </w:tcPr>
          <w:p w:rsidR="003E1B90" w:rsidRPr="00267F4A" w:rsidRDefault="003E1B90" w:rsidP="0095768A">
            <w:pPr>
              <w:spacing w:before="120" w:after="120"/>
              <w:ind w:left="176"/>
              <w:rPr>
                <w:b/>
                <w:u w:val="single"/>
              </w:rPr>
            </w:pPr>
            <w:r w:rsidRPr="00267F4A">
              <w:rPr>
                <w:b/>
                <w:u w:val="single"/>
              </w:rPr>
              <w:t>Non-Price Criteria</w:t>
            </w:r>
          </w:p>
        </w:tc>
        <w:tc>
          <w:tcPr>
            <w:tcW w:w="1462" w:type="dxa"/>
          </w:tcPr>
          <w:p w:rsidR="003E1B90" w:rsidRPr="00267F4A" w:rsidRDefault="003E1B90" w:rsidP="0095768A">
            <w:pPr>
              <w:spacing w:before="120" w:after="120"/>
              <w:jc w:val="right"/>
            </w:pPr>
          </w:p>
        </w:tc>
      </w:tr>
      <w:tr w:rsidR="00267F4A" w:rsidRPr="00267F4A" w:rsidTr="00267F4A">
        <w:tc>
          <w:tcPr>
            <w:tcW w:w="7196" w:type="dxa"/>
          </w:tcPr>
          <w:p w:rsidR="003E1B90" w:rsidRPr="00267F4A" w:rsidRDefault="003E1B90" w:rsidP="0095768A">
            <w:pPr>
              <w:pStyle w:val="ListParagraph"/>
              <w:numPr>
                <w:ilvl w:val="0"/>
                <w:numId w:val="3"/>
              </w:numPr>
              <w:spacing w:before="120" w:after="120"/>
              <w:ind w:left="601" w:hanging="425"/>
            </w:pPr>
            <w:r w:rsidRPr="00267F4A">
              <w:t xml:space="preserve">Locally established company Locally supplied resources (labour </w:t>
            </w:r>
            <w:r w:rsidR="00BB3A1D">
              <w:t>and</w:t>
            </w:r>
            <w:r w:rsidR="00A447AD">
              <w:t>/or materials</w:t>
            </w:r>
            <w:r w:rsidR="00BB3A1D">
              <w:t xml:space="preserve"> </w:t>
            </w:r>
            <w:r w:rsidRPr="00267F4A">
              <w:t>)</w:t>
            </w:r>
          </w:p>
        </w:tc>
        <w:tc>
          <w:tcPr>
            <w:tcW w:w="1462" w:type="dxa"/>
          </w:tcPr>
          <w:p w:rsidR="003E1B90" w:rsidRPr="00267F4A" w:rsidRDefault="003E1B90" w:rsidP="0095768A">
            <w:pPr>
              <w:spacing w:before="120" w:after="120"/>
              <w:jc w:val="center"/>
            </w:pPr>
            <w:r w:rsidRPr="00267F4A">
              <w:t>5</w:t>
            </w:r>
          </w:p>
        </w:tc>
      </w:tr>
      <w:tr w:rsidR="00267F4A" w:rsidRPr="00267F4A" w:rsidTr="00267F4A">
        <w:tc>
          <w:tcPr>
            <w:tcW w:w="7196" w:type="dxa"/>
          </w:tcPr>
          <w:p w:rsidR="003E1B90" w:rsidRPr="00267F4A" w:rsidRDefault="000F4799" w:rsidP="0095768A">
            <w:pPr>
              <w:pStyle w:val="ListParagraph"/>
              <w:numPr>
                <w:ilvl w:val="0"/>
                <w:numId w:val="3"/>
              </w:numPr>
              <w:spacing w:before="120" w:after="120"/>
              <w:ind w:left="601" w:hanging="425"/>
            </w:pPr>
            <w:r w:rsidRPr="00267F4A">
              <w:t>Acceptance of</w:t>
            </w:r>
            <w:r w:rsidR="00D11E44" w:rsidRPr="00267F4A">
              <w:t xml:space="preserve"> the</w:t>
            </w:r>
            <w:r w:rsidRPr="00267F4A">
              <w:t xml:space="preserve"> </w:t>
            </w:r>
            <w:r w:rsidR="003E1B90" w:rsidRPr="00267F4A">
              <w:t>contract terms</w:t>
            </w:r>
          </w:p>
        </w:tc>
        <w:tc>
          <w:tcPr>
            <w:tcW w:w="1462" w:type="dxa"/>
          </w:tcPr>
          <w:p w:rsidR="003E1B90" w:rsidRPr="00267F4A" w:rsidRDefault="003E1B90" w:rsidP="0095768A">
            <w:pPr>
              <w:spacing w:before="120" w:after="120"/>
              <w:jc w:val="center"/>
            </w:pPr>
            <w:r w:rsidRPr="00267F4A">
              <w:t>5</w:t>
            </w:r>
          </w:p>
        </w:tc>
      </w:tr>
      <w:tr w:rsidR="00267F4A" w:rsidRPr="00267F4A" w:rsidTr="00267F4A">
        <w:tc>
          <w:tcPr>
            <w:tcW w:w="7196" w:type="dxa"/>
          </w:tcPr>
          <w:p w:rsidR="003E1B90" w:rsidRPr="00267F4A" w:rsidRDefault="006C04AC" w:rsidP="0095768A">
            <w:pPr>
              <w:pStyle w:val="ListParagraph"/>
              <w:numPr>
                <w:ilvl w:val="0"/>
                <w:numId w:val="3"/>
              </w:numPr>
              <w:spacing w:before="120" w:after="120"/>
              <w:ind w:left="601" w:hanging="425"/>
            </w:pPr>
            <w:r w:rsidRPr="00241A05">
              <w:rPr>
                <w:rFonts w:cs="Calibri"/>
                <w:spacing w:val="1"/>
                <w:position w:val="1"/>
                <w:sz w:val="24"/>
                <w:szCs w:val="24"/>
              </w:rPr>
              <w:t>Tenders have proven track records</w:t>
            </w:r>
          </w:p>
        </w:tc>
        <w:tc>
          <w:tcPr>
            <w:tcW w:w="1462" w:type="dxa"/>
          </w:tcPr>
          <w:p w:rsidR="003E1B90" w:rsidRPr="00267F4A" w:rsidRDefault="006C04AC" w:rsidP="0095768A">
            <w:pPr>
              <w:spacing w:before="120" w:after="120"/>
              <w:jc w:val="center"/>
            </w:pPr>
            <w:r>
              <w:t>5</w:t>
            </w:r>
          </w:p>
        </w:tc>
      </w:tr>
      <w:tr w:rsidR="00267F4A" w:rsidRPr="00267F4A" w:rsidTr="00267F4A">
        <w:tc>
          <w:tcPr>
            <w:tcW w:w="7196" w:type="dxa"/>
          </w:tcPr>
          <w:p w:rsidR="003E1B90" w:rsidRPr="00267F4A" w:rsidRDefault="006C04AC" w:rsidP="0095768A">
            <w:pPr>
              <w:pStyle w:val="ListParagraph"/>
              <w:numPr>
                <w:ilvl w:val="0"/>
                <w:numId w:val="3"/>
              </w:numPr>
              <w:spacing w:before="120" w:after="120"/>
              <w:ind w:left="601" w:hanging="425"/>
            </w:pPr>
            <w:r w:rsidRPr="00FC4A56">
              <w:rPr>
                <w:bCs/>
              </w:rPr>
              <w:t>Support and Warranty Options</w:t>
            </w:r>
            <w:r w:rsidRPr="00EC119B">
              <w:rPr>
                <w:rFonts w:cs="Calibri"/>
                <w:spacing w:val="1"/>
                <w:position w:val="1"/>
                <w:sz w:val="24"/>
                <w:szCs w:val="24"/>
              </w:rPr>
              <w:t xml:space="preserve"> t</w:t>
            </w:r>
            <w:r w:rsidRPr="00EC119B">
              <w:rPr>
                <w:rFonts w:cs="Calibri"/>
                <w:position w:val="1"/>
                <w:sz w:val="24"/>
                <w:szCs w:val="24"/>
              </w:rPr>
              <w:t>i</w:t>
            </w:r>
            <w:r w:rsidRPr="00EC119B">
              <w:rPr>
                <w:rFonts w:cs="Calibri"/>
                <w:spacing w:val="-2"/>
                <w:position w:val="1"/>
                <w:sz w:val="24"/>
                <w:szCs w:val="24"/>
              </w:rPr>
              <w:t>m</w:t>
            </w:r>
            <w:r w:rsidRPr="00EC119B">
              <w:rPr>
                <w:rFonts w:cs="Calibri"/>
                <w:spacing w:val="1"/>
                <w:position w:val="1"/>
                <w:sz w:val="24"/>
                <w:szCs w:val="24"/>
              </w:rPr>
              <w:t>ef</w:t>
            </w:r>
            <w:r w:rsidRPr="00EC119B">
              <w:rPr>
                <w:rFonts w:cs="Calibri"/>
                <w:position w:val="1"/>
                <w:sz w:val="24"/>
                <w:szCs w:val="24"/>
              </w:rPr>
              <w:t>ra</w:t>
            </w:r>
            <w:r w:rsidRPr="00EC119B">
              <w:rPr>
                <w:rFonts w:cs="Calibri"/>
                <w:spacing w:val="-2"/>
                <w:position w:val="1"/>
                <w:sz w:val="24"/>
                <w:szCs w:val="24"/>
              </w:rPr>
              <w:t>m</w:t>
            </w:r>
            <w:r w:rsidRPr="00EC119B">
              <w:rPr>
                <w:rFonts w:cs="Calibri"/>
                <w:position w:val="1"/>
                <w:sz w:val="24"/>
                <w:szCs w:val="24"/>
              </w:rPr>
              <w:t>e</w:t>
            </w:r>
            <w:r w:rsidRPr="00EC119B">
              <w:rPr>
                <w:rFonts w:cs="Calibri"/>
                <w:spacing w:val="-5"/>
                <w:position w:val="1"/>
                <w:sz w:val="24"/>
                <w:szCs w:val="24"/>
              </w:rPr>
              <w:t xml:space="preserve"> </w:t>
            </w:r>
            <w:r w:rsidRPr="00EC119B">
              <w:rPr>
                <w:rFonts w:cs="Calibri"/>
                <w:spacing w:val="-1"/>
                <w:position w:val="1"/>
                <w:sz w:val="24"/>
                <w:szCs w:val="24"/>
              </w:rPr>
              <w:t>(</w:t>
            </w:r>
            <w:r w:rsidRPr="00EC119B">
              <w:rPr>
                <w:rFonts w:cs="Calibri"/>
                <w:spacing w:val="1"/>
                <w:position w:val="1"/>
                <w:sz w:val="24"/>
                <w:szCs w:val="24"/>
              </w:rPr>
              <w:t>1</w:t>
            </w:r>
            <w:r w:rsidRPr="00EC119B">
              <w:rPr>
                <w:rFonts w:cs="Calibri"/>
                <w:position w:val="1"/>
                <w:sz w:val="24"/>
                <w:szCs w:val="24"/>
              </w:rPr>
              <w:t>2</w:t>
            </w:r>
            <w:r w:rsidRPr="00EC119B">
              <w:rPr>
                <w:rFonts w:cs="Calibri"/>
                <w:spacing w:val="-3"/>
                <w:position w:val="1"/>
                <w:sz w:val="24"/>
                <w:szCs w:val="24"/>
              </w:rPr>
              <w:t xml:space="preserve"> </w:t>
            </w:r>
            <w:r w:rsidRPr="00EC119B">
              <w:rPr>
                <w:rFonts w:cs="Calibri"/>
                <w:spacing w:val="-1"/>
                <w:position w:val="1"/>
                <w:sz w:val="24"/>
                <w:szCs w:val="24"/>
              </w:rPr>
              <w:t>w</w:t>
            </w:r>
            <w:r w:rsidRPr="00EC119B">
              <w:rPr>
                <w:rFonts w:cs="Calibri"/>
                <w:position w:val="1"/>
                <w:sz w:val="24"/>
                <w:szCs w:val="24"/>
              </w:rPr>
              <w:t>ee</w:t>
            </w:r>
            <w:r w:rsidRPr="00EC119B">
              <w:rPr>
                <w:rFonts w:cs="Calibri"/>
                <w:spacing w:val="-1"/>
                <w:position w:val="1"/>
                <w:sz w:val="24"/>
                <w:szCs w:val="24"/>
              </w:rPr>
              <w:t>k</w:t>
            </w:r>
            <w:r w:rsidRPr="00EC119B">
              <w:rPr>
                <w:rFonts w:cs="Calibri"/>
                <w:position w:val="1"/>
                <w:sz w:val="24"/>
                <w:szCs w:val="24"/>
              </w:rPr>
              <w:t>s)</w:t>
            </w:r>
          </w:p>
        </w:tc>
        <w:tc>
          <w:tcPr>
            <w:tcW w:w="1462" w:type="dxa"/>
          </w:tcPr>
          <w:p w:rsidR="003E1B90" w:rsidRPr="00267F4A" w:rsidRDefault="006C04AC" w:rsidP="0095768A">
            <w:pPr>
              <w:spacing w:before="120" w:after="120"/>
              <w:jc w:val="center"/>
            </w:pPr>
            <w:r>
              <w:t>1</w:t>
            </w:r>
            <w:r w:rsidR="003E1B90" w:rsidRPr="00267F4A">
              <w:t>5</w:t>
            </w:r>
          </w:p>
        </w:tc>
      </w:tr>
      <w:tr w:rsidR="00267F4A" w:rsidRPr="00267F4A" w:rsidTr="00267F4A">
        <w:tc>
          <w:tcPr>
            <w:tcW w:w="7196" w:type="dxa"/>
          </w:tcPr>
          <w:p w:rsidR="003E1B90" w:rsidRPr="00267F4A" w:rsidRDefault="003E1B90" w:rsidP="0095768A">
            <w:pPr>
              <w:spacing w:before="120" w:after="120"/>
              <w:ind w:left="176"/>
              <w:rPr>
                <w:b/>
                <w:u w:val="single"/>
              </w:rPr>
            </w:pPr>
            <w:r w:rsidRPr="00267F4A">
              <w:rPr>
                <w:b/>
                <w:u w:val="single"/>
              </w:rPr>
              <w:t>Total Non-Price Elements</w:t>
            </w:r>
          </w:p>
        </w:tc>
        <w:tc>
          <w:tcPr>
            <w:tcW w:w="1462" w:type="dxa"/>
            <w:tcBorders>
              <w:top w:val="double" w:sz="4" w:space="0" w:color="auto"/>
              <w:bottom w:val="double" w:sz="4" w:space="0" w:color="auto"/>
            </w:tcBorders>
          </w:tcPr>
          <w:p w:rsidR="009C5304" w:rsidRPr="00267F4A" w:rsidRDefault="006C04AC" w:rsidP="0095768A">
            <w:pPr>
              <w:tabs>
                <w:tab w:val="left" w:pos="563"/>
                <w:tab w:val="right" w:pos="2214"/>
              </w:tabs>
              <w:spacing w:before="120" w:after="120"/>
              <w:jc w:val="center"/>
              <w:rPr>
                <w:b/>
              </w:rPr>
            </w:pPr>
            <w:r>
              <w:rPr>
                <w:b/>
              </w:rPr>
              <w:t>3</w:t>
            </w:r>
            <w:r w:rsidR="00914A6D">
              <w:rPr>
                <w:b/>
              </w:rPr>
              <w:t>0</w:t>
            </w:r>
          </w:p>
        </w:tc>
      </w:tr>
      <w:tr w:rsidR="00267F4A" w:rsidRPr="00267F4A" w:rsidTr="00267F4A">
        <w:tc>
          <w:tcPr>
            <w:tcW w:w="7196" w:type="dxa"/>
          </w:tcPr>
          <w:p w:rsidR="003E1B90" w:rsidRPr="00267F4A" w:rsidRDefault="003E1B90" w:rsidP="0095768A">
            <w:pPr>
              <w:spacing w:before="120" w:after="120"/>
              <w:ind w:left="176"/>
            </w:pPr>
            <w:r w:rsidRPr="00267F4A">
              <w:t>Price</w:t>
            </w:r>
            <w:r w:rsidR="006C04AC">
              <w:t xml:space="preserve"> </w:t>
            </w:r>
            <w:r w:rsidR="006C04AC" w:rsidRPr="00FC4A56">
              <w:rPr>
                <w:bCs/>
              </w:rPr>
              <w:t>(realistic &amp; cost effective)</w:t>
            </w:r>
          </w:p>
        </w:tc>
        <w:tc>
          <w:tcPr>
            <w:tcW w:w="1462" w:type="dxa"/>
            <w:tcBorders>
              <w:top w:val="double" w:sz="4" w:space="0" w:color="auto"/>
            </w:tcBorders>
          </w:tcPr>
          <w:p w:rsidR="003E1B90" w:rsidRPr="00267F4A" w:rsidRDefault="006C04AC" w:rsidP="0095768A">
            <w:pPr>
              <w:spacing w:before="120" w:after="120"/>
              <w:jc w:val="center"/>
            </w:pPr>
            <w:r>
              <w:t>70</w:t>
            </w:r>
          </w:p>
        </w:tc>
      </w:tr>
      <w:tr w:rsidR="00267F4A" w:rsidRPr="00267F4A" w:rsidTr="00267F4A">
        <w:tc>
          <w:tcPr>
            <w:tcW w:w="7196" w:type="dxa"/>
          </w:tcPr>
          <w:p w:rsidR="003E1B90" w:rsidRPr="00267F4A" w:rsidRDefault="003E1B90" w:rsidP="0095768A">
            <w:pPr>
              <w:spacing w:before="120" w:after="120"/>
              <w:ind w:left="3600"/>
              <w:jc w:val="left"/>
              <w:rPr>
                <w:b/>
              </w:rPr>
            </w:pPr>
            <w:r w:rsidRPr="00267F4A">
              <w:rPr>
                <w:b/>
              </w:rPr>
              <w:t>TOTAL WEIGHTING</w:t>
            </w:r>
          </w:p>
        </w:tc>
        <w:tc>
          <w:tcPr>
            <w:tcW w:w="1462" w:type="dxa"/>
          </w:tcPr>
          <w:p w:rsidR="003E1B90" w:rsidRPr="00267F4A" w:rsidRDefault="003E1B90" w:rsidP="0095768A">
            <w:pPr>
              <w:spacing w:before="120" w:after="120"/>
              <w:jc w:val="center"/>
              <w:rPr>
                <w:b/>
              </w:rPr>
            </w:pPr>
            <w:r w:rsidRPr="00267F4A">
              <w:rPr>
                <w:b/>
              </w:rPr>
              <w:t>100</w:t>
            </w:r>
          </w:p>
        </w:tc>
      </w:tr>
    </w:tbl>
    <w:p w:rsidR="00F37D7C" w:rsidRDefault="00F37D7C" w:rsidP="00F37D7C"/>
    <w:p w:rsidR="0014239A" w:rsidRDefault="0014239A" w:rsidP="00267F4A">
      <w:pPr>
        <w:ind w:firstLine="720"/>
        <w:jc w:val="left"/>
      </w:pPr>
      <w:bookmarkStart w:id="191" w:name="_Toc463295424"/>
      <w:bookmarkStart w:id="192" w:name="_Toc463382930"/>
      <w:bookmarkStart w:id="193" w:name="_Toc463382989"/>
    </w:p>
    <w:p w:rsidR="006C04AC" w:rsidRDefault="006C04AC" w:rsidP="00F65CEF">
      <w:pPr>
        <w:ind w:left="567"/>
      </w:pPr>
    </w:p>
    <w:p w:rsidR="006C04AC" w:rsidRDefault="006C04AC" w:rsidP="00F65CEF">
      <w:pPr>
        <w:ind w:left="567"/>
      </w:pPr>
    </w:p>
    <w:p w:rsidR="006C04AC" w:rsidRDefault="006C04AC" w:rsidP="00F65CEF">
      <w:pPr>
        <w:ind w:left="567"/>
      </w:pPr>
    </w:p>
    <w:p w:rsidR="006C04AC" w:rsidRDefault="006C04AC" w:rsidP="00F65CEF">
      <w:pPr>
        <w:ind w:left="567"/>
      </w:pPr>
    </w:p>
    <w:p w:rsidR="006C04AC" w:rsidRDefault="006C04AC" w:rsidP="00F65CEF">
      <w:pPr>
        <w:ind w:left="567"/>
      </w:pPr>
    </w:p>
    <w:p w:rsidR="006C04AC" w:rsidRDefault="006C04AC" w:rsidP="00F65CEF">
      <w:pPr>
        <w:ind w:left="567"/>
      </w:pPr>
    </w:p>
    <w:p w:rsidR="006C04AC" w:rsidRDefault="006C04AC" w:rsidP="00F65CEF">
      <w:pPr>
        <w:ind w:left="567"/>
      </w:pPr>
    </w:p>
    <w:p w:rsidR="006C04AC" w:rsidRDefault="006C04AC" w:rsidP="00F65CEF">
      <w:pPr>
        <w:ind w:left="567"/>
      </w:pPr>
    </w:p>
    <w:p w:rsidR="006C04AC" w:rsidRDefault="006C04AC" w:rsidP="00F65CEF">
      <w:pPr>
        <w:ind w:left="567"/>
      </w:pPr>
    </w:p>
    <w:p w:rsidR="006C04AC" w:rsidRDefault="006C04AC" w:rsidP="00F65CEF">
      <w:pPr>
        <w:ind w:left="567"/>
      </w:pPr>
    </w:p>
    <w:p w:rsidR="006C04AC" w:rsidRDefault="001439DF" w:rsidP="006C04AC">
      <w:pPr>
        <w:tabs>
          <w:tab w:val="left" w:pos="1870"/>
        </w:tabs>
        <w:ind w:left="567"/>
      </w:pPr>
      <w:r>
        <w:t>The T</w:t>
      </w:r>
      <w:r w:rsidR="00F849D1">
        <w:t xml:space="preserve">enderer may provide additional documents or information to support their application </w:t>
      </w:r>
    </w:p>
    <w:p w:rsidR="00F849D1" w:rsidRDefault="00F849D1" w:rsidP="006C04AC">
      <w:pPr>
        <w:tabs>
          <w:tab w:val="left" w:pos="1870"/>
        </w:tabs>
        <w:ind w:left="567"/>
      </w:pPr>
      <w:r>
        <w:t>Evaluations will be conducted against the attributes outlined in the table above.</w:t>
      </w:r>
    </w:p>
    <w:p w:rsidR="009448D1" w:rsidRDefault="009448D1" w:rsidP="00267F4A"/>
    <w:p w:rsidR="009C5304" w:rsidRDefault="00DE2310" w:rsidP="00E47EFF">
      <w:pPr>
        <w:pStyle w:val="Heading1"/>
      </w:pPr>
      <w:bookmarkStart w:id="194" w:name="_Toc494681335"/>
      <w:r>
        <w:t>Risk</w:t>
      </w:r>
      <w:bookmarkEnd w:id="191"/>
      <w:bookmarkEnd w:id="192"/>
      <w:bookmarkEnd w:id="193"/>
      <w:bookmarkEnd w:id="194"/>
    </w:p>
    <w:p w:rsidR="00244313" w:rsidRDefault="00DE2310" w:rsidP="00914A6D">
      <w:pPr>
        <w:ind w:left="720"/>
      </w:pPr>
      <w:r>
        <w:t xml:space="preserve">The Evaluation Committee will conduct a Risk Assessment for each Tender submitted. This will identify the most significant risks presented by the Tender and consider the </w:t>
      </w:r>
      <w:r w:rsidR="001C0149">
        <w:t>l</w:t>
      </w:r>
      <w:r>
        <w:t>ikelihood of the risk occurring; the consequence of that risk; and a risk mitigation strategy. In conclusion, the mitigated risk will be determined to form an overall measure of the risk represented by each Tender.</w:t>
      </w:r>
    </w:p>
    <w:p w:rsidR="004A4E00" w:rsidRDefault="00DE2310">
      <w:pPr>
        <w:ind w:left="720"/>
      </w:pPr>
      <w:r>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isk might still be selected subject to the Tenderer’s willingness to accept the proposed contract amendments.</w:t>
      </w:r>
    </w:p>
    <w:p w:rsidR="00226D46" w:rsidRDefault="00226D46">
      <w:pPr>
        <w:sectPr w:rsidR="00226D46" w:rsidSect="00125E01">
          <w:pgSz w:w="11906" w:h="16838"/>
          <w:pgMar w:top="1440" w:right="849" w:bottom="1276" w:left="993" w:header="708" w:footer="708" w:gutter="0"/>
          <w:cols w:space="708"/>
          <w:docGrid w:linePitch="360"/>
        </w:sectPr>
      </w:pPr>
    </w:p>
    <w:p w:rsidR="009C5304" w:rsidRDefault="006906A2" w:rsidP="00A70780">
      <w:pPr>
        <w:pStyle w:val="Header1"/>
      </w:pPr>
      <w:bookmarkStart w:id="195" w:name="_Toc422906573"/>
      <w:bookmarkStart w:id="196" w:name="_Toc463295425"/>
      <w:bookmarkStart w:id="197" w:name="_Toc463382931"/>
      <w:bookmarkStart w:id="198" w:name="_Toc463382990"/>
      <w:bookmarkStart w:id="199" w:name="_Toc494681336"/>
      <w:r>
        <w:lastRenderedPageBreak/>
        <w:t>Attachment 4 –</w:t>
      </w:r>
      <w:r w:rsidR="00944FF3">
        <w:t xml:space="preserve"> </w:t>
      </w:r>
      <w:r>
        <w:t>Contract</w:t>
      </w:r>
      <w:bookmarkEnd w:id="195"/>
      <w:bookmarkEnd w:id="196"/>
      <w:r w:rsidR="00944FF3">
        <w:t xml:space="preserve"> Conditions</w:t>
      </w:r>
      <w:bookmarkEnd w:id="197"/>
      <w:bookmarkEnd w:id="198"/>
      <w:bookmarkEnd w:id="199"/>
    </w:p>
    <w:p w:rsidR="00914A6D" w:rsidRPr="000F20F6" w:rsidRDefault="00914A6D" w:rsidP="00914A6D">
      <w:pPr>
        <w:jc w:val="center"/>
      </w:pPr>
      <w:bookmarkStart w:id="200" w:name="_Toc320180298"/>
      <w:r w:rsidRPr="000F20F6">
        <w:rPr>
          <w:noProof/>
          <w:lang w:eastAsia="en-NZ"/>
        </w:rPr>
        <w:drawing>
          <wp:inline distT="0" distB="0" distL="0" distR="0">
            <wp:extent cx="1109345" cy="12376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9345" cy="1237615"/>
                    </a:xfrm>
                    <a:prstGeom prst="rect">
                      <a:avLst/>
                    </a:prstGeom>
                    <a:noFill/>
                  </pic:spPr>
                </pic:pic>
              </a:graphicData>
            </a:graphic>
          </wp:inline>
        </w:drawing>
      </w:r>
    </w:p>
    <w:p w:rsidR="00914A6D" w:rsidRPr="000F20F6" w:rsidRDefault="00914A6D" w:rsidP="00914A6D">
      <w:pPr>
        <w:jc w:val="center"/>
        <w:rPr>
          <w:b/>
        </w:rPr>
      </w:pPr>
      <w:r w:rsidRPr="000F20F6">
        <w:rPr>
          <w:b/>
        </w:rPr>
        <w:t>PURCHASE ORDER</w:t>
      </w:r>
    </w:p>
    <w:p w:rsidR="00914A6D" w:rsidRPr="000F20F6" w:rsidRDefault="00914A6D" w:rsidP="00914A6D">
      <w:r w:rsidRPr="000F20F6">
        <w:t xml:space="preserve">Government:  Her Majesty the Queen </w:t>
      </w:r>
      <w:r>
        <w:t>in right for the Government of the Cook Islands acting by and through</w:t>
      </w:r>
      <w:r w:rsidRPr="000F20F6">
        <w:t xml:space="preserve"> the </w:t>
      </w:r>
      <w:r w:rsidR="006C04AC">
        <w:t>Ministry of Education</w:t>
      </w:r>
      <w:r>
        <w:t xml:space="preserve"> </w:t>
      </w:r>
      <w:r w:rsidRPr="000F20F6">
        <w:t xml:space="preserve"> </w:t>
      </w:r>
    </w:p>
    <w:p w:rsidR="00914A6D" w:rsidRPr="000F20F6" w:rsidRDefault="00914A6D" w:rsidP="00914A6D">
      <w:r w:rsidRPr="000F20F6">
        <w:t>Signed:</w:t>
      </w:r>
      <w:r>
        <w:t xml:space="preserve"> </w:t>
      </w:r>
      <w:r w:rsidRPr="000F20F6">
        <w:t xml:space="preserve">_____________________________ </w:t>
      </w:r>
    </w:p>
    <w:p w:rsidR="00914A6D" w:rsidRPr="000F20F6" w:rsidRDefault="00914A6D" w:rsidP="00914A6D">
      <w:r w:rsidRPr="000F20F6">
        <w:t xml:space="preserve">Name: </w:t>
      </w:r>
      <w:r w:rsidR="006C04AC">
        <w:t>Gail Townsend</w:t>
      </w:r>
    </w:p>
    <w:p w:rsidR="00914A6D" w:rsidRPr="000F20F6" w:rsidRDefault="00914A6D" w:rsidP="00914A6D">
      <w:r w:rsidRPr="000F20F6">
        <w:t xml:space="preserve">Position: </w:t>
      </w:r>
      <w:r w:rsidR="006C04AC">
        <w:t>Secretary of Education</w:t>
      </w:r>
      <w:r>
        <w:t xml:space="preserve"> </w:t>
      </w:r>
      <w:r w:rsidR="00F65CEF">
        <w:t xml:space="preserve"> </w:t>
      </w:r>
    </w:p>
    <w:p w:rsidR="00914A6D" w:rsidRDefault="00914A6D" w:rsidP="00914A6D">
      <w:r w:rsidRPr="000F20F6">
        <w:t xml:space="preserve">Date: </w:t>
      </w:r>
    </w:p>
    <w:p w:rsidR="00914A6D" w:rsidRDefault="00914A6D" w:rsidP="00914A6D">
      <w:r w:rsidRPr="000F20F6">
        <w:t xml:space="preserve">Supplier:  </w:t>
      </w:r>
    </w:p>
    <w:p w:rsidR="00914A6D" w:rsidRPr="000F20F6" w:rsidRDefault="00914A6D" w:rsidP="00914A6D">
      <w:r w:rsidRPr="000F20F6">
        <w:t>Signed:</w:t>
      </w:r>
      <w:r>
        <w:t xml:space="preserve"> </w:t>
      </w:r>
      <w:r w:rsidRPr="000F20F6">
        <w:t xml:space="preserve">_____________________________ </w:t>
      </w:r>
    </w:p>
    <w:p w:rsidR="00914A6D" w:rsidRPr="000F20F6" w:rsidRDefault="00914A6D" w:rsidP="00914A6D">
      <w:r w:rsidRPr="000F20F6">
        <w:t xml:space="preserve">Name: </w:t>
      </w:r>
    </w:p>
    <w:p w:rsidR="00914A6D" w:rsidRPr="000F20F6" w:rsidRDefault="00914A6D" w:rsidP="00914A6D">
      <w:r w:rsidRPr="000F20F6">
        <w:t xml:space="preserve">Position: </w:t>
      </w:r>
    </w:p>
    <w:p w:rsidR="00914A6D" w:rsidRDefault="00914A6D" w:rsidP="00914A6D">
      <w:r w:rsidRPr="000F20F6">
        <w:t xml:space="preserve">Date: </w:t>
      </w:r>
    </w:p>
    <w:p w:rsidR="00914A6D" w:rsidRPr="000F20F6" w:rsidRDefault="00914A6D" w:rsidP="00914A6D">
      <w:r w:rsidRPr="000F20F6">
        <w:t xml:space="preserve">___________________________________________________________________________________ </w:t>
      </w:r>
    </w:p>
    <w:p w:rsidR="00914A6D" w:rsidRDefault="00914A6D" w:rsidP="00914A6D">
      <w:r w:rsidRPr="000F20F6">
        <w:rPr>
          <w:b/>
        </w:rPr>
        <w:t>Product:</w:t>
      </w:r>
      <w:r w:rsidRPr="000F20F6">
        <w:t xml:space="preserve">  </w:t>
      </w:r>
      <w:r w:rsidR="005C4477">
        <w:t>200 x Laptops</w:t>
      </w:r>
    </w:p>
    <w:p w:rsidR="005C4477" w:rsidRPr="001C29DF" w:rsidRDefault="005C4477" w:rsidP="005C4477">
      <w:r w:rsidRPr="001C29DF">
        <w:rPr>
          <w:b/>
        </w:rPr>
        <w:t>Delivery</w:t>
      </w:r>
      <w:r w:rsidRPr="001C29DF">
        <w:t xml:space="preserve">:  </w:t>
      </w:r>
      <w:r>
        <w:t>To Cook Islands Ministry of Education Office.</w:t>
      </w:r>
      <w:r w:rsidRPr="001C29DF">
        <w:t xml:space="preserve"> </w:t>
      </w:r>
      <w:r w:rsidRPr="001C29DF">
        <w:rPr>
          <w:lang w:val="en-US"/>
        </w:rPr>
        <w:t>The Supplier must start work to supply consignment either within 24 hours of being given possession of contract and shall complete the work within the allocated time frame.</w:t>
      </w:r>
    </w:p>
    <w:p w:rsidR="00914A6D" w:rsidRDefault="00914A6D" w:rsidP="00914A6D">
      <w:r w:rsidRPr="00771CE5">
        <w:rPr>
          <w:b/>
        </w:rPr>
        <w:t>Price:</w:t>
      </w:r>
      <w:r w:rsidRPr="000F20F6">
        <w:t xml:space="preserve">   </w:t>
      </w:r>
      <w:r w:rsidR="006C04AC">
        <w:t>Payment will be made in lump after delivery</w:t>
      </w:r>
    </w:p>
    <w:bookmarkEnd w:id="200"/>
    <w:p w:rsidR="00914A6D" w:rsidRPr="000F222B" w:rsidRDefault="00914A6D" w:rsidP="00914A6D">
      <w:r w:rsidRPr="000F222B">
        <w:rPr>
          <w:b/>
        </w:rPr>
        <w:t>Insurance</w:t>
      </w:r>
      <w:r w:rsidRPr="000F222B">
        <w:t xml:space="preserve">: </w:t>
      </w:r>
      <w:r w:rsidR="006C04AC">
        <w:t>Supplier to take out full Insurance for goods in transit.</w:t>
      </w:r>
    </w:p>
    <w:p w:rsidR="00914A6D" w:rsidRDefault="00914A6D" w:rsidP="00914A6D">
      <w:pPr>
        <w:rPr>
          <w:b/>
        </w:rPr>
      </w:pPr>
      <w:r w:rsidRPr="00771CE5">
        <w:rPr>
          <w:b/>
        </w:rPr>
        <w:t>Contact Person</w:t>
      </w:r>
      <w:r w:rsidR="00267E3B">
        <w:rPr>
          <w:b/>
        </w:rPr>
        <w:t>(s)</w:t>
      </w:r>
      <w:r w:rsidRPr="00771CE5">
        <w:rPr>
          <w:b/>
        </w:rPr>
        <w:t xml:space="preserve">: </w:t>
      </w:r>
    </w:p>
    <w:p w:rsidR="006C04AC" w:rsidRPr="00771CE5" w:rsidRDefault="006C04AC" w:rsidP="00914A6D">
      <w:pPr>
        <w:rPr>
          <w:b/>
        </w:rPr>
      </w:pPr>
    </w:p>
    <w:p w:rsidR="00914A6D" w:rsidRDefault="00914A6D" w:rsidP="00914A6D">
      <w:r w:rsidRPr="003E6B15">
        <w:rPr>
          <w:b/>
        </w:rPr>
        <w:t>Government Contact:</w:t>
      </w:r>
      <w:r w:rsidRPr="0078291F">
        <w:t xml:space="preserve">  </w:t>
      </w:r>
      <w:r w:rsidR="006C04AC">
        <w:t>Robert Matheson</w:t>
      </w:r>
    </w:p>
    <w:p w:rsidR="006C04AC" w:rsidRDefault="006C04AC" w:rsidP="006C04AC">
      <w:pPr>
        <w:jc w:val="left"/>
        <w:rPr>
          <w:b/>
        </w:rPr>
      </w:pPr>
      <w:r w:rsidRPr="00E71FF3">
        <w:rPr>
          <w:b/>
        </w:rPr>
        <w:t>Title:</w:t>
      </w:r>
      <w:r>
        <w:rPr>
          <w:b/>
        </w:rPr>
        <w:tab/>
      </w:r>
      <w:r>
        <w:rPr>
          <w:b/>
        </w:rPr>
        <w:tab/>
      </w:r>
      <w:r>
        <w:rPr>
          <w:b/>
        </w:rPr>
        <w:tab/>
      </w:r>
      <w:r w:rsidRPr="006750ED">
        <w:t xml:space="preserve">Director </w:t>
      </w:r>
      <w:r w:rsidRPr="006750ED">
        <w:rPr>
          <w:lang w:val="en-US"/>
        </w:rPr>
        <w:t>o</w:t>
      </w:r>
      <w:r w:rsidRPr="005A507E">
        <w:rPr>
          <w:lang w:val="en-US"/>
        </w:rPr>
        <w:t xml:space="preserve">f </w:t>
      </w:r>
      <w:r>
        <w:rPr>
          <w:lang w:val="en-US"/>
        </w:rPr>
        <w:t>Information Technology and Communications</w:t>
      </w:r>
      <w:r>
        <w:br/>
      </w:r>
      <w:r w:rsidRPr="00E71FF3">
        <w:rPr>
          <w:b/>
        </w:rPr>
        <w:t>Address:</w:t>
      </w:r>
      <w:r>
        <w:rPr>
          <w:b/>
        </w:rPr>
        <w:tab/>
      </w:r>
      <w:r>
        <w:rPr>
          <w:b/>
        </w:rPr>
        <w:tab/>
      </w:r>
      <w:r w:rsidRPr="005A507E">
        <w:rPr>
          <w:lang w:val="en-US"/>
        </w:rPr>
        <w:t>P O Box 97, Rarotonga, Cook Islands</w:t>
      </w:r>
      <w:r>
        <w:br/>
      </w:r>
      <w:r w:rsidRPr="00E71FF3">
        <w:rPr>
          <w:b/>
        </w:rPr>
        <w:lastRenderedPageBreak/>
        <w:t>Phone:</w:t>
      </w:r>
      <w:r>
        <w:rPr>
          <w:b/>
        </w:rPr>
        <w:tab/>
      </w:r>
      <w:r>
        <w:rPr>
          <w:b/>
        </w:rPr>
        <w:tab/>
      </w:r>
      <w:r>
        <w:rPr>
          <w:b/>
        </w:rPr>
        <w:tab/>
      </w:r>
      <w:r w:rsidRPr="00CE51F8">
        <w:t>(682)</w:t>
      </w:r>
      <w:r w:rsidRPr="005A507E">
        <w:rPr>
          <w:lang w:val="en-US"/>
        </w:rPr>
        <w:t>29357</w:t>
      </w:r>
      <w:r>
        <w:br/>
      </w:r>
      <w:r w:rsidRPr="00E71FF3">
        <w:rPr>
          <w:b/>
        </w:rPr>
        <w:t>E-mail:</w:t>
      </w:r>
      <w:r>
        <w:rPr>
          <w:b/>
        </w:rPr>
        <w:tab/>
      </w:r>
      <w:r>
        <w:rPr>
          <w:b/>
        </w:rPr>
        <w:tab/>
      </w:r>
      <w:r>
        <w:rPr>
          <w:b/>
        </w:rPr>
        <w:tab/>
      </w:r>
      <w:hyperlink r:id="rId26" w:history="1">
        <w:r w:rsidRPr="00D65208">
          <w:rPr>
            <w:rStyle w:val="Hyperlink"/>
            <w:lang w:val="en-US"/>
          </w:rPr>
          <w:t>itcdirector@education.gov.ck</w:t>
        </w:r>
      </w:hyperlink>
    </w:p>
    <w:p w:rsidR="006C04AC" w:rsidRPr="0078291F" w:rsidRDefault="006C04AC" w:rsidP="006C04AC">
      <w:pPr>
        <w:jc w:val="left"/>
      </w:pPr>
    </w:p>
    <w:p w:rsidR="00914A6D" w:rsidRPr="00771CE5" w:rsidRDefault="00914A6D" w:rsidP="00914A6D">
      <w:pPr>
        <w:rPr>
          <w:b/>
        </w:rPr>
      </w:pPr>
      <w:r w:rsidRPr="00771CE5">
        <w:rPr>
          <w:b/>
        </w:rPr>
        <w:t xml:space="preserve">Supplier Contact:  </w:t>
      </w:r>
    </w:p>
    <w:p w:rsidR="00914A6D" w:rsidRDefault="00914A6D" w:rsidP="00914A6D">
      <w:r w:rsidRPr="0014239A">
        <w:rPr>
          <w:b/>
        </w:rPr>
        <w:t>Additional Terms:</w:t>
      </w:r>
      <w:r w:rsidRPr="000F20F6">
        <w:t xml:space="preserve"> </w:t>
      </w:r>
      <w:r>
        <w:t xml:space="preserve"> </w:t>
      </w:r>
    </w:p>
    <w:p w:rsidR="00AC729E" w:rsidRDefault="00AC729E" w:rsidP="00AC729E">
      <w:r w:rsidRPr="000B51B2">
        <w:rPr>
          <w:b/>
        </w:rPr>
        <w:t>Dispute Resolution:</w:t>
      </w:r>
      <w:r>
        <w:t xml:space="preserve"> In the event that a dispute arises between the parties they must resolve the dispute by negotiation, if within 5 days of the dispute arising it has not been resolved, the parties may agree on an independent mediator to assist them with resolving the dispute. If within 48 hours, the parties cannot agree who the independent mediator will be, they must seek the appointment of a mediator by the Chief Justice. If within 7 days of the appointment of a mediator the dispute is not resolved the parties must resolve the dispute under the Arbitration Act 2014. </w:t>
      </w:r>
    </w:p>
    <w:p w:rsidR="00AC729E" w:rsidRDefault="00AC729E" w:rsidP="00AC729E">
      <w:r w:rsidRPr="000B51B2">
        <w:rPr>
          <w:b/>
        </w:rPr>
        <w:t>Extraordinary Event:</w:t>
      </w:r>
      <w:r>
        <w:t xml:space="preserve"> Non-performance by either party of any of its obligations under the contract will be excused, without liability for non-performance, if performance is prevented, wholly or substantially by an extraordinary event. Prompt notice must be given by the party prevented by the extraordinary event from performing its obligations under this contract, to the other party. The non-performing party must take all reasonable steps to remedy or abate the extraordinary event and mitigate the effects on the other party. As soon as practicable after the termination or abatement of the extraordinary event performance of any obligation prevented by the extraordinary event must resume. An extraordinary event means – an event that occurs beyond the control of either party including by not limited to cyclone, tsunami, fire, flood</w:t>
      </w:r>
      <w:r w:rsidRPr="0060024A">
        <w:t xml:space="preserve"> </w:t>
      </w:r>
      <w:r>
        <w:t>or any other act of God, war, civil unrest, riot or hijacking.</w:t>
      </w:r>
    </w:p>
    <w:p w:rsidR="006C04AC" w:rsidRDefault="006C04AC" w:rsidP="00914A6D"/>
    <w:p w:rsidR="00914A6D" w:rsidRDefault="00914A6D" w:rsidP="00914A6D">
      <w:pPr>
        <w:spacing w:after="240"/>
        <w:jc w:val="center"/>
        <w:rPr>
          <w:b/>
          <w:sz w:val="24"/>
          <w:szCs w:val="24"/>
        </w:rPr>
      </w:pPr>
      <w:r w:rsidRPr="0007778F">
        <w:rPr>
          <w:b/>
          <w:sz w:val="24"/>
          <w:szCs w:val="24"/>
        </w:rPr>
        <w:t xml:space="preserve"> </w:t>
      </w:r>
    </w:p>
    <w:p w:rsidR="00D45FAD" w:rsidRDefault="00D45FAD" w:rsidP="00910F07">
      <w:pPr>
        <w:spacing w:after="240"/>
        <w:jc w:val="center"/>
        <w:rPr>
          <w:b/>
          <w:sz w:val="24"/>
          <w:szCs w:val="24"/>
        </w:rPr>
        <w:sectPr w:rsidR="00D45FAD" w:rsidSect="00125E01">
          <w:pgSz w:w="11906" w:h="16838"/>
          <w:pgMar w:top="1440" w:right="849" w:bottom="1276" w:left="993" w:header="708" w:footer="708" w:gutter="0"/>
          <w:cols w:space="708"/>
          <w:docGrid w:linePitch="360"/>
        </w:sectPr>
      </w:pPr>
    </w:p>
    <w:p w:rsidR="00910F07" w:rsidRPr="00910F07" w:rsidRDefault="00910F07" w:rsidP="00910F07">
      <w:pPr>
        <w:spacing w:after="240"/>
        <w:jc w:val="center"/>
        <w:rPr>
          <w:b/>
          <w:sz w:val="24"/>
          <w:szCs w:val="24"/>
        </w:rPr>
      </w:pPr>
      <w:r w:rsidRPr="00910F07">
        <w:rPr>
          <w:b/>
          <w:sz w:val="24"/>
          <w:szCs w:val="24"/>
        </w:rPr>
        <w:lastRenderedPageBreak/>
        <w:t>TERMS AND CONDITIONS FOR SUPPLY OF PRODUCT</w:t>
      </w:r>
    </w:p>
    <w:p w:rsidR="006C04AC" w:rsidRPr="006C3E6F" w:rsidRDefault="006C04AC" w:rsidP="006C04AC">
      <w:pPr>
        <w:spacing w:after="240"/>
        <w:rPr>
          <w:rFonts w:ascii="Arial Narrow" w:hAnsi="Arial Narrow"/>
          <w:sz w:val="24"/>
          <w:szCs w:val="24"/>
        </w:rPr>
      </w:pPr>
      <w:r w:rsidRPr="006C3E6F">
        <w:rPr>
          <w:rFonts w:ascii="Arial Narrow" w:hAnsi="Arial Narrow"/>
          <w:sz w:val="24"/>
          <w:szCs w:val="24"/>
        </w:rPr>
        <w:t xml:space="preserve">The Supplier agrees to supply the Product described and detailed in the Purchase Order issued by the Government of the Cook Islands (the “Government”) on the following terms and conditions: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APPLICATION </w:t>
      </w:r>
    </w:p>
    <w:p w:rsidR="006C04AC" w:rsidRPr="006C3E6F" w:rsidRDefault="006C04AC" w:rsidP="006C04AC">
      <w:pPr>
        <w:spacing w:after="240"/>
        <w:rPr>
          <w:rFonts w:ascii="Arial Narrow" w:hAnsi="Arial Narrow"/>
          <w:sz w:val="24"/>
          <w:szCs w:val="24"/>
        </w:rPr>
      </w:pPr>
      <w:r w:rsidRPr="006C3E6F">
        <w:rPr>
          <w:rFonts w:ascii="Arial Narrow" w:hAnsi="Arial Narrow"/>
          <w:sz w:val="24"/>
          <w:szCs w:val="24"/>
        </w:rPr>
        <w:t xml:space="preserve">These terms and conditions apply to all purchases of Product except where the Government agrees in writing that 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PRICES</w:t>
      </w:r>
    </w:p>
    <w:p w:rsidR="006C04AC" w:rsidRPr="006C3E6F" w:rsidRDefault="006C04AC" w:rsidP="006C04AC">
      <w:pPr>
        <w:pStyle w:val="ListParagraph"/>
        <w:numPr>
          <w:ilvl w:val="1"/>
          <w:numId w:val="17"/>
        </w:numPr>
        <w:spacing w:after="240"/>
        <w:ind w:left="1080" w:hanging="720"/>
        <w:contextualSpacing w:val="0"/>
        <w:rPr>
          <w:rFonts w:ascii="Arial Narrow" w:hAnsi="Arial Narrow"/>
          <w:b/>
          <w:sz w:val="24"/>
          <w:szCs w:val="24"/>
        </w:rPr>
      </w:pPr>
      <w:r w:rsidRPr="006C3E6F">
        <w:rPr>
          <w:rFonts w:ascii="Arial Narrow" w:hAnsi="Arial Narrow"/>
          <w:sz w:val="24"/>
          <w:szCs w:val="24"/>
        </w:rPr>
        <w:t xml:space="preserve">The prices stated on the Government’s Purchase Order are fixed, unless there is a written agreement stipulating the price may be varied, when it may be varied and how the price is to be determined. </w:t>
      </w:r>
    </w:p>
    <w:p w:rsidR="006C04AC" w:rsidRPr="006C3E6F" w:rsidRDefault="006C04AC" w:rsidP="006C04AC">
      <w:pPr>
        <w:pStyle w:val="ListParagraph"/>
        <w:numPr>
          <w:ilvl w:val="1"/>
          <w:numId w:val="17"/>
        </w:numPr>
        <w:spacing w:after="240"/>
        <w:ind w:left="1080" w:hanging="720"/>
        <w:contextualSpacing w:val="0"/>
        <w:rPr>
          <w:rFonts w:ascii="Arial Narrow" w:hAnsi="Arial Narrow"/>
          <w:b/>
          <w:sz w:val="24"/>
          <w:szCs w:val="24"/>
        </w:rPr>
      </w:pPr>
      <w:r w:rsidRPr="006C3E6F">
        <w:rPr>
          <w:rFonts w:ascii="Arial Narrow" w:hAnsi="Arial Narrow"/>
          <w:sz w:val="24"/>
          <w:szCs w:val="24"/>
        </w:rPr>
        <w:t>The price includes freight, insurance, packaging, crating, local cartage, customs duty and/or any other services in the delivery of the Product.</w:t>
      </w:r>
    </w:p>
    <w:p w:rsidR="006C04AC" w:rsidRPr="006C3E6F" w:rsidRDefault="006C04AC" w:rsidP="006C04AC">
      <w:pPr>
        <w:pStyle w:val="ListParagraph"/>
        <w:numPr>
          <w:ilvl w:val="1"/>
          <w:numId w:val="17"/>
        </w:numPr>
        <w:spacing w:after="240"/>
        <w:ind w:left="1080" w:hanging="720"/>
        <w:contextualSpacing w:val="0"/>
        <w:rPr>
          <w:rFonts w:ascii="Arial Narrow" w:hAnsi="Arial Narrow"/>
          <w:b/>
          <w:sz w:val="24"/>
          <w:szCs w:val="24"/>
        </w:rPr>
      </w:pPr>
      <w:r w:rsidRPr="006C3E6F">
        <w:rPr>
          <w:rFonts w:ascii="Arial Narrow" w:hAnsi="Arial Narrow"/>
          <w:sz w:val="24"/>
          <w:szCs w:val="24"/>
        </w:rPr>
        <w:t>The price shall be in New Zealand dollars unless otherwise specified in the Purchase Order.</w:t>
      </w:r>
    </w:p>
    <w:p w:rsidR="006C04AC" w:rsidRPr="006C3E6F" w:rsidRDefault="006C04AC" w:rsidP="006C04AC">
      <w:pPr>
        <w:pStyle w:val="ListParagraph"/>
        <w:numPr>
          <w:ilvl w:val="1"/>
          <w:numId w:val="17"/>
        </w:numPr>
        <w:spacing w:after="240"/>
        <w:ind w:left="1080" w:hanging="720"/>
        <w:contextualSpacing w:val="0"/>
        <w:rPr>
          <w:rFonts w:ascii="Arial Narrow" w:hAnsi="Arial Narrow"/>
          <w:b/>
          <w:sz w:val="24"/>
          <w:szCs w:val="24"/>
        </w:rPr>
      </w:pPr>
      <w:r w:rsidRPr="006C3E6F">
        <w:rPr>
          <w:rFonts w:ascii="Arial Narrow" w:hAnsi="Arial Narrow"/>
          <w:sz w:val="24"/>
          <w:szCs w:val="24"/>
        </w:rPr>
        <w:t xml:space="preserve">The price is exclusive of VAT. </w:t>
      </w:r>
    </w:p>
    <w:p w:rsidR="006C04AC" w:rsidRPr="006C3E6F" w:rsidRDefault="006C04AC" w:rsidP="006C04AC">
      <w:pPr>
        <w:pStyle w:val="ListParagraph"/>
        <w:numPr>
          <w:ilvl w:val="1"/>
          <w:numId w:val="17"/>
        </w:numPr>
        <w:spacing w:after="240"/>
        <w:ind w:left="1080" w:hanging="720"/>
        <w:contextualSpacing w:val="0"/>
        <w:rPr>
          <w:rFonts w:ascii="Arial Narrow" w:hAnsi="Arial Narrow"/>
          <w:b/>
          <w:sz w:val="24"/>
          <w:szCs w:val="24"/>
        </w:rPr>
      </w:pPr>
      <w:r w:rsidRPr="006C3E6F">
        <w:rPr>
          <w:rFonts w:ascii="Arial Narrow" w:hAnsi="Arial Narrow"/>
          <w:sz w:val="24"/>
          <w:szCs w:val="24"/>
        </w:rPr>
        <w:t xml:space="preserve">The Supplier is not entitled to claim expenses, surcharges or margins or disbursements except if otherwise agreed in advance and in writing by the Government.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DELIVERY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time of delivery of the Product is a fundamental element of these terms and conditions.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Product shall be delivered and rendered in a prompt and timely manner on or within the delivery dates specified in the Purchase Order. All Product must be delivered within the Government business hours (normal business hours are 8:00 am to 4:00 pm, Monday to Friday), unless otherwise specified in the Purchase Order.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Supplier shall notify the Government in writing immediately when the Supplier becomes aware there may be a delay in the delivery of Product to the Government.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Government is entitled to cancel the Purchase Order or change its specification (without incurring additional charges) if the Product is not supplied on the supply dates or times specified in the Purchase Order.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All Product must be supplied to the address specified in the Purchase Order. The Supplier shall make itself aware of any special requirements when supplying the Product to Government property.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lastRenderedPageBreak/>
        <w:t xml:space="preserve">When Product is delivered to the Government it shall be accompanied by a delivery docket that records the Purchase Order number, the description, quantity with the applicable units of measure, unit rates and dollar values of the Product delivered. The delivery docket must be signed for and retained by a Government officer.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All Product shall be packaged in a manner to prevent damage or deterioration when being delivered to the Government.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Government may use other suppliers for the supply of Product, or product of the same nature as the Product, at any time.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IDENTIFICATION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Purchase Order number must be shown on all packages, invoices and correspondence relating to the Product. Product supplied against an invalid Purchase Order or without a Purchase Order, will be returned to the Supplier at the Supplier's expense including the cost of packaging, transportation, insurance and handling of the Product.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Where applicable, the Supplier grants the Government access to the Supplier’s premises, facilities and staff concerning the delivery and identification of the Product. The Government shall have the right to audit and inspect the Supplier’s records concerning delivery of the Product. These rights are for both the Government and any other party that has the use or benefit of the Product.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QUALITY, INSPECTION AND ACCEPTANCE </w:t>
      </w:r>
    </w:p>
    <w:p w:rsidR="006C04AC" w:rsidRPr="006C3E6F" w:rsidRDefault="006C04AC" w:rsidP="006C04AC">
      <w:pPr>
        <w:spacing w:after="240"/>
        <w:rPr>
          <w:rFonts w:ascii="Arial Narrow" w:hAnsi="Arial Narrow"/>
          <w:sz w:val="24"/>
          <w:szCs w:val="24"/>
        </w:rPr>
      </w:pPr>
      <w:r w:rsidRPr="006C3E6F">
        <w:rPr>
          <w:rFonts w:ascii="Arial Narrow" w:hAnsi="Arial Narrow"/>
          <w:sz w:val="24"/>
          <w:szCs w:val="24"/>
        </w:rPr>
        <w:t xml:space="preserve">It is a condition of these terms and conditions and the Supplier warrants that: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All Product shall be in accordance with any requirements set out in these terms and conditions and/or in the Purchase Order and shall be free from defects in workmanship, materials and design. These obligations survive acceptance of the Product and payment.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Supplier shall use the highest reasonable standard of skill, care and quality and employ techniques, methods, procedures and materials of a high quality and standard in accordance with best professional practice in providing the Product.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Supplier will comply with all relevant (a) Cook Island standards and international standards (if not in conflict) (both general and industry-specific); (b) statutes; (c) regulations; (d) by-laws; (e) ordinances; and (f) Government policies, applicable in respect of the supply of the Product.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Where the Supplier has the benefit of any warranties or covenants from a third party in respect of the Product, the Supplier shall disclose and assign the benefit of the warranties and/or covenants to the Government.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Product, its material and workmanship, shall be subject to inspection and testing at all reasonable times and places by the Government (or those parties to whom the Government supplies the Product) before, during or after delivery.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lastRenderedPageBreak/>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bookmarkStart w:id="201" w:name="_Ref391990270"/>
      <w:r w:rsidRPr="006C3E6F">
        <w:rPr>
          <w:rFonts w:ascii="Arial Narrow" w:hAnsi="Arial Narrow"/>
          <w:sz w:val="24"/>
          <w:szCs w:val="24"/>
        </w:rPr>
        <w:t xml:space="preserve">The Supplier acknowledges that the signing of a delivery note or similar on behalf of the Government does not constitute acceptance of any Product. The Government may reject any Product, even after </w:t>
      </w:r>
      <w:r>
        <w:rPr>
          <w:rFonts w:ascii="Arial Narrow" w:hAnsi="Arial Narrow"/>
          <w:sz w:val="24"/>
          <w:szCs w:val="24"/>
        </w:rPr>
        <w:t>it has</w:t>
      </w:r>
      <w:r w:rsidRPr="006C3E6F">
        <w:rPr>
          <w:rFonts w:ascii="Arial Narrow" w:hAnsi="Arial Narrow"/>
          <w:sz w:val="24"/>
          <w:szCs w:val="24"/>
        </w:rPr>
        <w:t xml:space="preser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 ("Rejected Product").</w:t>
      </w:r>
      <w:bookmarkEnd w:id="201"/>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bookmarkStart w:id="202" w:name="_Ref391990239"/>
      <w:r w:rsidRPr="006C3E6F">
        <w:rPr>
          <w:rFonts w:ascii="Arial Narrow" w:hAnsi="Arial Narrow"/>
          <w:sz w:val="24"/>
          <w:szCs w:val="24"/>
        </w:rPr>
        <w:t>For any Rejected Product the Supplier will, within ten (10) business days of receiving notice of Government's rejection of the Rejected Product, at the Government's sole and absolute discretion and at the Supplier's sole risk and expense: (a) repair the Rejected Product; (b) replace the Rejected Product; (c) remove the Rejected Product for full credit or reimbursement.</w:t>
      </w:r>
      <w:bookmarkEnd w:id="202"/>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Title to the Rejected Product will pass back to the Supplier on the earlier of the repl</w:t>
      </w:r>
      <w:r>
        <w:rPr>
          <w:rFonts w:ascii="Arial Narrow" w:hAnsi="Arial Narrow"/>
          <w:sz w:val="24"/>
          <w:szCs w:val="24"/>
        </w:rPr>
        <w:t>acement of the Rejected Product</w:t>
      </w:r>
      <w:r w:rsidRPr="006C3E6F">
        <w:rPr>
          <w:rFonts w:ascii="Arial Narrow" w:hAnsi="Arial Narrow"/>
          <w:sz w:val="24"/>
          <w:szCs w:val="24"/>
        </w:rPr>
        <w:t xml:space="preserve"> or, refund or credit of any amounts paid by the Government as specified in clause </w:t>
      </w:r>
      <w:r w:rsidR="006E44C2">
        <w:fldChar w:fldCharType="begin"/>
      </w:r>
      <w:r w:rsidR="006E44C2">
        <w:instrText xml:space="preserve"> REF _Ref391990239 \r \h  \* MERGEFORMAT </w:instrText>
      </w:r>
      <w:r w:rsidR="006E44C2">
        <w:fldChar w:fldCharType="separate"/>
      </w:r>
      <w:r w:rsidRPr="00E326C0">
        <w:rPr>
          <w:rFonts w:ascii="Arial Narrow" w:hAnsi="Arial Narrow"/>
          <w:sz w:val="24"/>
          <w:szCs w:val="24"/>
        </w:rPr>
        <w:t>5.8</w:t>
      </w:r>
      <w:r w:rsidR="006E44C2">
        <w:fldChar w:fldCharType="end"/>
      </w:r>
      <w:r w:rsidRPr="006C3E6F">
        <w:rPr>
          <w:rFonts w:ascii="Arial Narrow" w:hAnsi="Arial Narrow"/>
          <w:sz w:val="24"/>
          <w:szCs w:val="24"/>
        </w:rPr>
        <w:t>(c).</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Clauses </w:t>
      </w:r>
      <w:r w:rsidR="006E44C2">
        <w:fldChar w:fldCharType="begin"/>
      </w:r>
      <w:r w:rsidR="006E44C2">
        <w:instrText xml:space="preserve"> REF _Ref391990270 \r \h  \* MERGEFORMAT </w:instrText>
      </w:r>
      <w:r w:rsidR="006E44C2">
        <w:fldChar w:fldCharType="separate"/>
      </w:r>
      <w:r w:rsidRPr="00E326C0">
        <w:rPr>
          <w:rFonts w:ascii="Arial Narrow" w:hAnsi="Arial Narrow"/>
          <w:sz w:val="24"/>
          <w:szCs w:val="24"/>
        </w:rPr>
        <w:t>5.7</w:t>
      </w:r>
      <w:r w:rsidR="006E44C2">
        <w:fldChar w:fldCharType="end"/>
      </w:r>
      <w:r w:rsidRPr="006C3E6F">
        <w:rPr>
          <w:rFonts w:ascii="Arial Narrow" w:hAnsi="Arial Narrow"/>
          <w:sz w:val="24"/>
          <w:szCs w:val="24"/>
        </w:rPr>
        <w:t xml:space="preserve"> and </w:t>
      </w:r>
      <w:r w:rsidR="006E44C2">
        <w:fldChar w:fldCharType="begin"/>
      </w:r>
      <w:r w:rsidR="006E44C2">
        <w:instrText xml:space="preserve"> REF _Ref391990239 \r \h  \* MERGEFORMAT </w:instrText>
      </w:r>
      <w:r w:rsidR="006E44C2">
        <w:fldChar w:fldCharType="separate"/>
      </w:r>
      <w:r w:rsidRPr="00E326C0">
        <w:rPr>
          <w:rFonts w:ascii="Arial Narrow" w:hAnsi="Arial Narrow"/>
          <w:sz w:val="24"/>
          <w:szCs w:val="24"/>
        </w:rPr>
        <w:t>5.8</w:t>
      </w:r>
      <w:r w:rsidR="006E44C2">
        <w:fldChar w:fldCharType="end"/>
      </w:r>
      <w:r w:rsidRPr="006C3E6F">
        <w:rPr>
          <w:rFonts w:ascii="Arial Narrow" w:hAnsi="Arial Narrow"/>
          <w:sz w:val="24"/>
          <w:szCs w:val="24"/>
        </w:rPr>
        <w:t xml:space="preserve"> do not limit or negate any other rights or remedies that the Government may have under these terms and conditions or at law.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Government’s failure to inspect does not relieve the Supplier of any responsibility to perform its obligations according to these terms and conditions.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OWNERSHIP AND RISK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Subject to clauses </w:t>
      </w:r>
      <w:r w:rsidR="006E44C2">
        <w:fldChar w:fldCharType="begin"/>
      </w:r>
      <w:r w:rsidR="006E44C2">
        <w:instrText xml:space="preserve"> REF _Ref391990270 \r \h  \* MERGEFORMAT </w:instrText>
      </w:r>
      <w:r w:rsidR="006E44C2">
        <w:fldChar w:fldCharType="separate"/>
      </w:r>
      <w:r w:rsidRPr="00E326C0">
        <w:rPr>
          <w:rFonts w:ascii="Arial Narrow" w:hAnsi="Arial Narrow"/>
          <w:sz w:val="24"/>
          <w:szCs w:val="24"/>
        </w:rPr>
        <w:t>5.7</w:t>
      </w:r>
      <w:r w:rsidR="006E44C2">
        <w:fldChar w:fldCharType="end"/>
      </w:r>
      <w:r w:rsidRPr="006C3E6F">
        <w:rPr>
          <w:rFonts w:ascii="Arial Narrow" w:hAnsi="Arial Narrow"/>
          <w:sz w:val="24"/>
          <w:szCs w:val="24"/>
        </w:rPr>
        <w:t xml:space="preserve"> and </w:t>
      </w:r>
      <w:r w:rsidR="006E44C2">
        <w:fldChar w:fldCharType="begin"/>
      </w:r>
      <w:r w:rsidR="006E44C2">
        <w:instrText xml:space="preserve"> REF _Ref391990239 \r \h  \* MERGEFORMAT </w:instrText>
      </w:r>
      <w:r w:rsidR="006E44C2">
        <w:fldChar w:fldCharType="separate"/>
      </w:r>
      <w:r w:rsidRPr="00E326C0">
        <w:rPr>
          <w:rFonts w:ascii="Arial Narrow" w:hAnsi="Arial Narrow"/>
          <w:sz w:val="24"/>
          <w:szCs w:val="24"/>
        </w:rPr>
        <w:t>5.8</w:t>
      </w:r>
      <w:r w:rsidR="006E44C2">
        <w:fldChar w:fldCharType="end"/>
      </w:r>
      <w:r w:rsidRPr="006C3E6F">
        <w:rPr>
          <w:rFonts w:ascii="Arial Narrow" w:hAnsi="Arial Narrow"/>
          <w:sz w:val="24"/>
          <w:szCs w:val="24"/>
        </w:rPr>
        <w:t xml:space="preserve">: </w:t>
      </w:r>
    </w:p>
    <w:p w:rsidR="006C04AC" w:rsidRPr="006C3E6F" w:rsidRDefault="006C04AC" w:rsidP="006C04AC">
      <w:pPr>
        <w:pStyle w:val="ListParagraph"/>
        <w:numPr>
          <w:ilvl w:val="2"/>
          <w:numId w:val="17"/>
        </w:numPr>
        <w:spacing w:after="240"/>
        <w:ind w:left="1890" w:hanging="810"/>
        <w:contextualSpacing w:val="0"/>
        <w:rPr>
          <w:rFonts w:ascii="Arial Narrow" w:hAnsi="Arial Narrow"/>
          <w:sz w:val="24"/>
          <w:szCs w:val="24"/>
        </w:rPr>
      </w:pPr>
      <w:r w:rsidRPr="006C3E6F">
        <w:rPr>
          <w:rFonts w:ascii="Arial Narrow" w:hAnsi="Arial Narrow"/>
          <w:sz w:val="24"/>
          <w:szCs w:val="24"/>
        </w:rPr>
        <w:t xml:space="preserve">title in the Product passes to the Government when the Product is delivered to the Government or when the Government completes payment for the Product, whichever is the earlier date; </w:t>
      </w:r>
    </w:p>
    <w:p w:rsidR="006C04AC" w:rsidRPr="006C3E6F" w:rsidRDefault="006C04AC" w:rsidP="006C04AC">
      <w:pPr>
        <w:pStyle w:val="ListParagraph"/>
        <w:numPr>
          <w:ilvl w:val="2"/>
          <w:numId w:val="17"/>
        </w:numPr>
        <w:spacing w:after="240"/>
        <w:ind w:left="1890" w:hanging="810"/>
        <w:contextualSpacing w:val="0"/>
        <w:rPr>
          <w:rFonts w:ascii="Arial Narrow" w:hAnsi="Arial Narrow"/>
          <w:sz w:val="24"/>
          <w:szCs w:val="24"/>
        </w:rPr>
      </w:pPr>
      <w:r w:rsidRPr="006C3E6F">
        <w:rPr>
          <w:rFonts w:ascii="Arial Narrow" w:hAnsi="Arial Narrow"/>
          <w:sz w:val="24"/>
          <w:szCs w:val="24"/>
        </w:rPr>
        <w:t xml:space="preserve">the Product remains at the Supplier’s risk until the Product is delivered to the Government.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Where the Product is delivered to the Government to be installed and/or commissioned, the Product remains at the Supplier’s risk until the completion of installation and commissioning.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PAYMENT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Supplier shall provide to the Government’s Contact Person, within five (5) business days of the end of the month following delivery of the Product, a VAT tax invoice for each delivery of the Product, stating Purchase Order number, date of delivery and full description of the Product and quantity delivered. Invoices received without all of these details will be returned to the Supplier, unpaid.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lastRenderedPageBreak/>
        <w:t xml:space="preserve">If monthly charges are applicable, the Supplier shall supply to the Contact Person specified in the Purchase Order a monthly statement of that month’s deliveries not later than the tenth business day of the month following delivery.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Invoices and statements are to be addressed to the address specified in the Purchase Order.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Subject to clause 5, paymen</w:t>
      </w:r>
      <w:r>
        <w:rPr>
          <w:rFonts w:ascii="Arial Narrow" w:hAnsi="Arial Narrow"/>
          <w:sz w:val="24"/>
          <w:szCs w:val="24"/>
        </w:rPr>
        <w:t>t for Product delivered, once accept</w:t>
      </w:r>
      <w:r w:rsidRPr="006C3E6F">
        <w:rPr>
          <w:rFonts w:ascii="Arial Narrow" w:hAnsi="Arial Narrow"/>
          <w:sz w:val="24"/>
          <w:szCs w:val="24"/>
        </w:rPr>
        <w:t xml:space="preserve">ed, will be effected on the first Wednesday on or after the 20th of the month following the date of the Supplier’s VAT tax invoice or receipt of the delivery of the Product, whichever is the later.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Any invoices provided by the Supplier which have not met the requirements of this Payment c</w:t>
      </w:r>
      <w:r>
        <w:rPr>
          <w:rFonts w:ascii="Arial Narrow" w:hAnsi="Arial Narrow"/>
          <w:sz w:val="24"/>
          <w:szCs w:val="24"/>
        </w:rPr>
        <w:t>lause will not be e</w:t>
      </w:r>
      <w:r w:rsidRPr="006C3E6F">
        <w:rPr>
          <w:rFonts w:ascii="Arial Narrow" w:hAnsi="Arial Narrow"/>
          <w:sz w:val="24"/>
          <w:szCs w:val="24"/>
        </w:rPr>
        <w:t xml:space="preserve">ffected.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Payment will be effected by Electronic Funds Transfer (EFT) (direct credit). </w:t>
      </w:r>
    </w:p>
    <w:p w:rsidR="006C04AC" w:rsidRDefault="006C04AC" w:rsidP="006C04AC">
      <w:pPr>
        <w:rPr>
          <w:rFonts w:ascii="Arial Narrow" w:hAnsi="Arial Narrow"/>
          <w:b/>
          <w:sz w:val="24"/>
          <w:szCs w:val="24"/>
        </w:rPr>
      </w:pPr>
      <w:r>
        <w:rPr>
          <w:rFonts w:ascii="Arial Narrow" w:hAnsi="Arial Narrow"/>
          <w:b/>
          <w:sz w:val="24"/>
          <w:szCs w:val="24"/>
        </w:rPr>
        <w:br w:type="page"/>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lastRenderedPageBreak/>
        <w:t xml:space="preserve">CONFLICT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Supplier confirms it has no knowledge of any conflict of interest in providing the Product.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If any conflict arises or has the potential to arise during the supply of the Product, the Supplier shall immediately inform the Government in writing and the Government will decide on the appropriate steps to be followed in such event, which may include the right of the Government to terminate the Purchase Order with immediate effect.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ASSIGNMENT </w:t>
      </w:r>
    </w:p>
    <w:p w:rsidR="006C04AC" w:rsidRPr="006C3E6F" w:rsidRDefault="006C04AC" w:rsidP="006C04AC">
      <w:pPr>
        <w:spacing w:after="240"/>
        <w:rPr>
          <w:rFonts w:ascii="Arial Narrow" w:hAnsi="Arial Narrow"/>
          <w:sz w:val="24"/>
          <w:szCs w:val="24"/>
        </w:rPr>
      </w:pPr>
      <w:r w:rsidRPr="006C3E6F">
        <w:rPr>
          <w:rFonts w:ascii="Arial Narrow" w:hAnsi="Arial Narrow"/>
          <w:sz w:val="24"/>
          <w:szCs w:val="24"/>
        </w:rPr>
        <w:t xml:space="preserve">The Supplier </w:t>
      </w:r>
      <w:r>
        <w:rPr>
          <w:rFonts w:ascii="Arial Narrow" w:hAnsi="Arial Narrow"/>
          <w:sz w:val="24"/>
          <w:szCs w:val="24"/>
        </w:rPr>
        <w:t>must</w:t>
      </w:r>
      <w:r w:rsidRPr="006C3E6F">
        <w:rPr>
          <w:rFonts w:ascii="Arial Narrow" w:hAnsi="Arial Narrow"/>
          <w:sz w:val="24"/>
          <w:szCs w:val="24"/>
        </w:rPr>
        <w:t xml:space="preserve"> not assign</w:t>
      </w:r>
      <w:r>
        <w:rPr>
          <w:rFonts w:ascii="Arial Narrow" w:hAnsi="Arial Narrow"/>
          <w:sz w:val="24"/>
          <w:szCs w:val="24"/>
        </w:rPr>
        <w:t>, transfer</w:t>
      </w:r>
      <w:r w:rsidRPr="006C3E6F">
        <w:rPr>
          <w:rFonts w:ascii="Arial Narrow" w:hAnsi="Arial Narrow"/>
          <w:sz w:val="24"/>
          <w:szCs w:val="24"/>
        </w:rPr>
        <w:t xml:space="preserve"> or sub-contract any rights or obligations applicable under these terms and conditions without the prior written consent of the Government, such consent to be given at the Government’s absolute discretion.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NOTICES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All correspondence shall include the Purchase Order number and addressed to the Government’s Contact Person named on the Purchase Order form.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All correspondence shall be in writing sent by email, mail with postage prepaid or by hand delivery to the address for notices as set out above or such other address as a party has notified in writing.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Subject to clause </w:t>
      </w:r>
      <w:r w:rsidR="006E44C2">
        <w:fldChar w:fldCharType="begin"/>
      </w:r>
      <w:r w:rsidR="006E44C2">
        <w:instrText xml:space="preserve"> REF _Ref391990322 \r \h  \* MERGEFORMAT </w:instrText>
      </w:r>
      <w:r w:rsidR="006E44C2">
        <w:fldChar w:fldCharType="separate"/>
      </w:r>
      <w:r w:rsidRPr="00E326C0">
        <w:rPr>
          <w:rFonts w:ascii="Arial Narrow" w:hAnsi="Arial Narrow"/>
          <w:sz w:val="24"/>
          <w:szCs w:val="24"/>
        </w:rPr>
        <w:t>10.4</w:t>
      </w:r>
      <w:r w:rsidR="006E44C2">
        <w:fldChar w:fldCharType="end"/>
      </w:r>
      <w:r w:rsidRPr="006C3E6F">
        <w:rPr>
          <w:rFonts w:ascii="Arial Narrow" w:hAnsi="Arial Narrow"/>
          <w:sz w:val="24"/>
          <w:szCs w:val="24"/>
        </w:rPr>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bookmarkStart w:id="203" w:name="_Ref391990322"/>
      <w:r w:rsidRPr="006C3E6F">
        <w:rPr>
          <w:rFonts w:ascii="Arial Narrow" w:hAnsi="Arial Narrow"/>
          <w:sz w:val="24"/>
          <w:szCs w:val="24"/>
        </w:rPr>
        <w:t>The Government shall only be deemed to have received delivery of a notice upon the Government acknowledging in writing receipt of the notice.</w:t>
      </w:r>
      <w:bookmarkEnd w:id="203"/>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INDEMNITY </w:t>
      </w:r>
    </w:p>
    <w:p w:rsidR="006C04AC" w:rsidRPr="006C3E6F" w:rsidRDefault="006C04AC" w:rsidP="006C04AC">
      <w:pPr>
        <w:spacing w:after="240"/>
        <w:rPr>
          <w:rFonts w:ascii="Arial Narrow" w:hAnsi="Arial Narrow"/>
          <w:sz w:val="24"/>
          <w:szCs w:val="24"/>
        </w:rPr>
      </w:pPr>
      <w:r w:rsidRPr="006C3E6F">
        <w:rPr>
          <w:rFonts w:ascii="Arial Narrow" w:hAnsi="Arial Narrow"/>
          <w:sz w:val="24"/>
          <w:szCs w:val="24"/>
        </w:rPr>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REMEDIES </w:t>
      </w:r>
    </w:p>
    <w:p w:rsidR="006C04AC" w:rsidRDefault="006C04AC" w:rsidP="006C04AC">
      <w:pPr>
        <w:spacing w:after="240"/>
        <w:rPr>
          <w:rFonts w:ascii="Arial Narrow" w:hAnsi="Arial Narrow"/>
          <w:sz w:val="24"/>
          <w:szCs w:val="24"/>
        </w:rPr>
      </w:pPr>
      <w:r w:rsidRPr="006C3E6F">
        <w:rPr>
          <w:rFonts w:ascii="Arial Narrow" w:hAnsi="Arial Narrow"/>
          <w:sz w:val="24"/>
          <w:szCs w:val="24"/>
        </w:rPr>
        <w:t xml:space="preserve">The Supplier shall not be entitled to anticipatory profits or to special (including multiple or punitive), incidental or consequential damages or losses. </w:t>
      </w:r>
    </w:p>
    <w:p w:rsidR="006C04AC" w:rsidRDefault="006C04AC" w:rsidP="006C04AC">
      <w:pPr>
        <w:spacing w:after="240"/>
        <w:rPr>
          <w:rFonts w:ascii="Arial Narrow" w:hAnsi="Arial Narrow"/>
          <w:sz w:val="24"/>
          <w:szCs w:val="24"/>
        </w:rPr>
      </w:pPr>
    </w:p>
    <w:p w:rsidR="006C04AC" w:rsidRPr="006C3E6F" w:rsidRDefault="006C04AC" w:rsidP="006C04AC">
      <w:pPr>
        <w:spacing w:after="240"/>
        <w:rPr>
          <w:rFonts w:ascii="Arial Narrow" w:hAnsi="Arial Narrow"/>
          <w:sz w:val="24"/>
          <w:szCs w:val="24"/>
        </w:rPr>
      </w:pP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lastRenderedPageBreak/>
        <w:t xml:space="preserve">INSURANCES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Supplier shall take out and maintain at its own cost, at all times during the continuance of these terms and conditions, such insurances as specified in the Purchase Order. All such insurance shall be on such terms and with such insurers as the Government may reasonably require.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LAW </w:t>
      </w:r>
    </w:p>
    <w:p w:rsidR="006C04AC" w:rsidRPr="006C3E6F" w:rsidRDefault="006C04AC" w:rsidP="006C04AC">
      <w:pPr>
        <w:spacing w:after="240"/>
        <w:rPr>
          <w:rFonts w:ascii="Arial Narrow" w:hAnsi="Arial Narrow"/>
          <w:sz w:val="24"/>
          <w:szCs w:val="24"/>
        </w:rPr>
      </w:pPr>
      <w:r w:rsidRPr="006C3E6F">
        <w:rPr>
          <w:rFonts w:ascii="Arial Narrow" w:hAnsi="Arial Narrow"/>
          <w:sz w:val="24"/>
          <w:szCs w:val="24"/>
        </w:rPr>
        <w:t xml:space="preserve">These terms and conditions are governed by the laws of the Cook Islands. The parties agree to submit to the exclusive jurisdiction of the High Court of the Cook Islands.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TERMINATION FOR CONVENIENCE </w:t>
      </w:r>
    </w:p>
    <w:p w:rsidR="006C04AC" w:rsidRPr="006C3E6F" w:rsidRDefault="006C04AC" w:rsidP="006C04AC">
      <w:pPr>
        <w:spacing w:after="240"/>
        <w:rPr>
          <w:rFonts w:ascii="Arial Narrow" w:hAnsi="Arial Narrow"/>
          <w:sz w:val="24"/>
          <w:szCs w:val="24"/>
        </w:rPr>
      </w:pPr>
      <w:r w:rsidRPr="006C3E6F">
        <w:rPr>
          <w:rFonts w:ascii="Arial Narrow" w:hAnsi="Arial Narrow"/>
          <w:sz w:val="24"/>
          <w:szCs w:val="24"/>
        </w:rPr>
        <w:t xml:space="preserve">Notwithstanding anything to the contrary contained in these terms and conditions, the Government shall be entitled to cancel any applicable Purchase Order, at its convenience, on 10 days' written notice to the Supplier; provided the Government will pay for all Product delivered to the satisfaction of the Government in respect of any Purchase Order, prior to the date of notice of cancellation. </w:t>
      </w:r>
    </w:p>
    <w:p w:rsidR="006C04AC" w:rsidRPr="006C3E6F" w:rsidRDefault="006C04AC" w:rsidP="006C04AC">
      <w:pPr>
        <w:pStyle w:val="ListParagraph"/>
        <w:numPr>
          <w:ilvl w:val="0"/>
          <w:numId w:val="17"/>
        </w:numPr>
        <w:spacing w:after="240"/>
        <w:contextualSpacing w:val="0"/>
        <w:rPr>
          <w:rFonts w:ascii="Arial Narrow" w:hAnsi="Arial Narrow"/>
          <w:b/>
          <w:sz w:val="24"/>
          <w:szCs w:val="24"/>
        </w:rPr>
      </w:pPr>
      <w:r w:rsidRPr="006C3E6F">
        <w:rPr>
          <w:rFonts w:ascii="Arial Narrow" w:hAnsi="Arial Narrow"/>
          <w:b/>
          <w:sz w:val="24"/>
          <w:szCs w:val="24"/>
        </w:rPr>
        <w:t xml:space="preserve">GENERAL WARRANTIES </w:t>
      </w:r>
    </w:p>
    <w:p w:rsidR="006C04AC" w:rsidRPr="006C3E6F" w:rsidRDefault="006C04AC" w:rsidP="006C04AC">
      <w:pPr>
        <w:spacing w:after="240"/>
        <w:rPr>
          <w:rFonts w:ascii="Arial Narrow" w:hAnsi="Arial Narrow"/>
          <w:sz w:val="24"/>
          <w:szCs w:val="24"/>
        </w:rPr>
      </w:pPr>
      <w:r w:rsidRPr="006C3E6F">
        <w:rPr>
          <w:rFonts w:ascii="Arial Narrow" w:hAnsi="Arial Narrow"/>
          <w:sz w:val="24"/>
          <w:szCs w:val="24"/>
        </w:rPr>
        <w:t xml:space="preserve">The Supplier represents, warrants and undertakes that: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it has full power, capacity and authority to execute, deliver and perform its obligations under these terms and conditions or any Purchase Order;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it has and will continue to have, all necessary consents, permissions, licences and rights to enter into and perform its obligations under these terms and conditions or any Purchase Order;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there are no existing agreements, undertakings or arrangements which prevent it from entering into these terms and conditions or which would impede the performance of its obligations under these terms and conditions or any Purchase Order; </w:t>
      </w:r>
    </w:p>
    <w:p w:rsidR="006C04AC" w:rsidRPr="006C3E6F"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it has not offered any inducement in connection with the entering into or negotiation of these terms and conditions or any Purchase Order and; </w:t>
      </w:r>
    </w:p>
    <w:p w:rsidR="006C04AC" w:rsidRDefault="006C04AC" w:rsidP="006C04AC">
      <w:pPr>
        <w:pStyle w:val="ListParagraph"/>
        <w:numPr>
          <w:ilvl w:val="1"/>
          <w:numId w:val="17"/>
        </w:numPr>
        <w:spacing w:after="240"/>
        <w:ind w:left="1080" w:hanging="720"/>
        <w:contextualSpacing w:val="0"/>
        <w:rPr>
          <w:rFonts w:ascii="Arial Narrow" w:hAnsi="Arial Narrow"/>
          <w:sz w:val="24"/>
          <w:szCs w:val="24"/>
        </w:rPr>
      </w:pPr>
      <w:r w:rsidRPr="006C3E6F">
        <w:rPr>
          <w:rFonts w:ascii="Arial Narrow" w:hAnsi="Arial Narrow"/>
          <w:sz w:val="24"/>
          <w:szCs w:val="24"/>
        </w:rPr>
        <w:t xml:space="preserve">it </w:t>
      </w:r>
      <w:r>
        <w:rPr>
          <w:rFonts w:ascii="Arial Narrow" w:hAnsi="Arial Narrow"/>
          <w:sz w:val="24"/>
          <w:szCs w:val="24"/>
        </w:rPr>
        <w:t>i</w:t>
      </w:r>
      <w:r w:rsidRPr="006C3E6F">
        <w:rPr>
          <w:rFonts w:ascii="Arial Narrow" w:hAnsi="Arial Narrow"/>
          <w:sz w:val="24"/>
          <w:szCs w:val="24"/>
        </w:rPr>
        <w:t xml:space="preserve">s not (nor is any of its representative directors or employees) a party to any litigation, proceedings or disputes which could adversely affect its ability to perform its obligations under these terms and conditions or any Purchase Order. </w:t>
      </w:r>
    </w:p>
    <w:p w:rsidR="000633D3" w:rsidRDefault="000633D3" w:rsidP="00914A6D">
      <w:pPr>
        <w:spacing w:after="240"/>
        <w:jc w:val="center"/>
        <w:rPr>
          <w:b/>
          <w:sz w:val="24"/>
          <w:szCs w:val="24"/>
        </w:rPr>
      </w:pPr>
    </w:p>
    <w:sectPr w:rsidR="000633D3" w:rsidSect="00125E01">
      <w:pgSz w:w="11906" w:h="16838"/>
      <w:pgMar w:top="1440" w:right="849" w:bottom="1276"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A5865A" w16cid:durableId="1D35B0DA"/>
  <w16cid:commentId w16cid:paraId="1E007BDC" w16cid:durableId="1D35B0DB"/>
  <w16cid:commentId w16cid:paraId="3BCB5603" w16cid:durableId="1D35B0DC"/>
  <w16cid:commentId w16cid:paraId="1D45ECB4" w16cid:durableId="1D35B0DD"/>
  <w16cid:commentId w16cid:paraId="0B2DBF3B" w16cid:durableId="1D35B0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4C2" w:rsidRDefault="006E44C2" w:rsidP="00CB65D6">
      <w:pPr>
        <w:spacing w:after="0" w:line="240" w:lineRule="auto"/>
      </w:pPr>
      <w:r>
        <w:separator/>
      </w:r>
    </w:p>
  </w:endnote>
  <w:endnote w:type="continuationSeparator" w:id="0">
    <w:p w:rsidR="006E44C2" w:rsidRDefault="006E44C2" w:rsidP="00CB65D6">
      <w:pPr>
        <w:spacing w:after="0" w:line="240" w:lineRule="auto"/>
      </w:pPr>
      <w:r>
        <w:continuationSeparator/>
      </w:r>
    </w:p>
  </w:endnote>
  <w:endnote w:type="continuationNotice" w:id="1">
    <w:p w:rsidR="006E44C2" w:rsidRDefault="006E4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0"/>
      <w:docPartObj>
        <w:docPartGallery w:val="Page Numbers (Bottom of Page)"/>
        <w:docPartUnique/>
      </w:docPartObj>
    </w:sdtPr>
    <w:sdtEndPr/>
    <w:sdtContent>
      <w:p w:rsidR="006E44C2" w:rsidRDefault="006E44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E44C2" w:rsidRDefault="006E4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1"/>
      <w:docPartObj>
        <w:docPartGallery w:val="Page Numbers (Bottom of Page)"/>
        <w:docPartUnique/>
      </w:docPartObj>
    </w:sdtPr>
    <w:sdtEndPr/>
    <w:sdtContent>
      <w:p w:rsidR="006E44C2" w:rsidRDefault="006E44C2">
        <w:pPr>
          <w:pStyle w:val="Footer"/>
          <w:jc w:val="right"/>
        </w:pPr>
        <w:r>
          <w:fldChar w:fldCharType="begin"/>
        </w:r>
        <w:r>
          <w:instrText xml:space="preserve"> PAGE   \* MERGEFORMAT </w:instrText>
        </w:r>
        <w:r>
          <w:fldChar w:fldCharType="separate"/>
        </w:r>
        <w:r w:rsidR="00FA4093">
          <w:rPr>
            <w:noProof/>
          </w:rPr>
          <w:t>28</w:t>
        </w:r>
        <w:r>
          <w:rPr>
            <w:noProof/>
          </w:rPr>
          <w:fldChar w:fldCharType="end"/>
        </w:r>
      </w:p>
    </w:sdtContent>
  </w:sdt>
  <w:p w:rsidR="006E44C2" w:rsidRDefault="006E4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297"/>
      <w:docPartObj>
        <w:docPartGallery w:val="Page Numbers (Bottom of Page)"/>
        <w:docPartUnique/>
      </w:docPartObj>
    </w:sdtPr>
    <w:sdtEndPr/>
    <w:sdtContent>
      <w:p w:rsidR="006E44C2" w:rsidRDefault="006E44C2">
        <w:pPr>
          <w:pStyle w:val="Footer"/>
          <w:jc w:val="right"/>
        </w:pPr>
        <w:r>
          <w:fldChar w:fldCharType="begin"/>
        </w:r>
        <w:r>
          <w:instrText xml:space="preserve"> PAGE   \* MERGEFORMAT </w:instrText>
        </w:r>
        <w:r>
          <w:fldChar w:fldCharType="separate"/>
        </w:r>
        <w:r w:rsidR="00FA4093">
          <w:rPr>
            <w:noProof/>
          </w:rPr>
          <w:t>3</w:t>
        </w:r>
        <w:r>
          <w:rPr>
            <w:noProof/>
          </w:rPr>
          <w:fldChar w:fldCharType="end"/>
        </w:r>
      </w:p>
    </w:sdtContent>
  </w:sdt>
  <w:p w:rsidR="006E44C2" w:rsidRDefault="006E44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298"/>
      <w:docPartObj>
        <w:docPartGallery w:val="Page Numbers (Bottom of Page)"/>
        <w:docPartUnique/>
      </w:docPartObj>
    </w:sdtPr>
    <w:sdtEndPr/>
    <w:sdtContent>
      <w:sdt>
        <w:sdtPr>
          <w:id w:val="2586299"/>
          <w:docPartObj>
            <w:docPartGallery w:val="Page Numbers (Top of Page)"/>
            <w:docPartUnique/>
          </w:docPartObj>
        </w:sdtPr>
        <w:sdtEndPr/>
        <w:sdtContent>
          <w:p w:rsidR="006E44C2" w:rsidRDefault="006E44C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6E44C2" w:rsidRDefault="006E4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4C2" w:rsidRDefault="006E44C2" w:rsidP="00CB65D6">
      <w:pPr>
        <w:spacing w:after="0" w:line="240" w:lineRule="auto"/>
      </w:pPr>
      <w:r>
        <w:separator/>
      </w:r>
    </w:p>
  </w:footnote>
  <w:footnote w:type="continuationSeparator" w:id="0">
    <w:p w:rsidR="006E44C2" w:rsidRDefault="006E44C2" w:rsidP="00CB65D6">
      <w:pPr>
        <w:spacing w:after="0" w:line="240" w:lineRule="auto"/>
      </w:pPr>
      <w:r>
        <w:continuationSeparator/>
      </w:r>
    </w:p>
  </w:footnote>
  <w:footnote w:type="continuationNotice" w:id="1">
    <w:p w:rsidR="006E44C2" w:rsidRDefault="006E44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C2" w:rsidRPr="00F535AC" w:rsidRDefault="0045035E">
    <w:pPr>
      <w:pStyle w:val="Header"/>
      <w:pBdr>
        <w:bottom w:val="single" w:sz="4" w:space="1" w:color="auto"/>
      </w:pBdr>
      <w:tabs>
        <w:tab w:val="clear" w:pos="4513"/>
        <w:tab w:val="clear" w:pos="9026"/>
        <w:tab w:val="left" w:pos="8955"/>
      </w:tabs>
    </w:pPr>
    <w:fldSimple w:instr=" STYLEREF  &quot;Title 3&quot;  \* MERGEFORMAT ">
      <w:r w:rsidR="00FA4093" w:rsidRPr="00FA4093">
        <w:rPr>
          <w:b/>
          <w:bCs/>
          <w:noProof/>
          <w:lang w:val="en-US"/>
        </w:rPr>
        <w:t>Ministry of Education</w:t>
      </w:r>
    </w:fldSimple>
    <w:r w:rsidR="006E44C2">
      <w:ptab w:relativeTo="margin" w:alignment="center" w:leader="none"/>
    </w:r>
    <w:r w:rsidR="006E44C2">
      <w:ptab w:relativeTo="margin" w:alignment="right" w:leader="none"/>
    </w:r>
    <w:r w:rsidR="006E44C2" w:rsidRPr="00075929">
      <w:t>Reference No:</w:t>
    </w:r>
    <w:r w:rsidR="006E44C2" w:rsidRPr="0081061B">
      <w:rPr>
        <w:color w:val="FF0000"/>
      </w:rPr>
      <w:t xml:space="preserve"> </w:t>
    </w:r>
    <w:r w:rsidR="006E44C2">
      <w:t>171806</w:t>
    </w:r>
  </w:p>
  <w:p w:rsidR="006E44C2" w:rsidRDefault="006E44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C2" w:rsidRPr="009C0CD3" w:rsidRDefault="0045035E">
    <w:pPr>
      <w:pStyle w:val="Header"/>
      <w:pBdr>
        <w:bottom w:val="single" w:sz="4" w:space="1" w:color="auto"/>
      </w:pBdr>
      <w:tabs>
        <w:tab w:val="clear" w:pos="4513"/>
        <w:tab w:val="clear" w:pos="9026"/>
        <w:tab w:val="left" w:pos="8955"/>
      </w:tabs>
      <w:rPr>
        <w:rFonts w:cs="Arial"/>
      </w:rPr>
    </w:pPr>
    <w:fldSimple w:instr=" STYLEREF  &quot;Title 3&quot;  \* MERGEFORMAT ">
      <w:r w:rsidR="00FA4093" w:rsidRPr="00FA4093">
        <w:rPr>
          <w:b/>
          <w:bCs/>
          <w:noProof/>
          <w:lang w:val="en-US"/>
        </w:rPr>
        <w:t>Ministry of Education</w:t>
      </w:r>
    </w:fldSimple>
    <w:r w:rsidR="006E44C2" w:rsidRPr="009C0CD3">
      <w:rPr>
        <w:rFonts w:cs="Arial"/>
      </w:rPr>
      <w:ptab w:relativeTo="margin" w:alignment="center" w:leader="none"/>
    </w:r>
    <w:r w:rsidR="006E44C2" w:rsidRPr="009C0CD3">
      <w:rPr>
        <w:rFonts w:cs="Arial"/>
      </w:rPr>
      <w:ptab w:relativeTo="margin" w:alignment="right" w:leader="none"/>
    </w:r>
    <w:r w:rsidR="006E44C2" w:rsidRPr="009C0CD3">
      <w:rPr>
        <w:rFonts w:cs="Arial"/>
      </w:rPr>
      <w:t xml:space="preserve">Reference No: </w:t>
    </w:r>
    <w:r w:rsidR="006E44C2">
      <w:t>171806</w:t>
    </w:r>
    <w:r w:rsidR="006E44C2" w:rsidRPr="009C0CD3">
      <w:rPr>
        <w:rFonts w:cs="Arial"/>
        <w:color w:val="FF0000"/>
      </w:rPr>
      <w:t xml:space="preserve"> </w:t>
    </w:r>
  </w:p>
  <w:p w:rsidR="006E44C2" w:rsidRDefault="006E4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C2" w:rsidRDefault="006E44C2">
    <w:pPr>
      <w:pStyle w:val="Header"/>
      <w:pBdr>
        <w:bottom w:val="single" w:sz="4" w:space="1" w:color="auto"/>
      </w:pBdr>
      <w:tabs>
        <w:tab w:val="clear" w:pos="4513"/>
        <w:tab w:val="clear" w:pos="9026"/>
        <w:tab w:val="left" w:pos="8955"/>
      </w:tabs>
    </w:pPr>
  </w:p>
  <w:p w:rsidR="006E44C2" w:rsidRDefault="006E44C2">
    <w:pPr>
      <w:pStyle w:val="Header"/>
      <w:pBdr>
        <w:bottom w:val="single" w:sz="4" w:space="1" w:color="auto"/>
      </w:pBdr>
      <w:tabs>
        <w:tab w:val="clear" w:pos="4513"/>
        <w:tab w:val="clear" w:pos="9026"/>
        <w:tab w:val="left" w:pos="8955"/>
      </w:tabs>
    </w:pPr>
    <w:r>
      <w:rPr>
        <w:b/>
      </w:rPr>
      <w:t>Minist</w:t>
    </w:r>
    <w:r w:rsidRPr="00640182">
      <w:rPr>
        <w:b/>
      </w:rPr>
      <w:t>r</w:t>
    </w:r>
    <w:r>
      <w:rPr>
        <w:b/>
      </w:rPr>
      <w:t>y of Education</w:t>
    </w:r>
    <w:r w:rsidRPr="00F535AC">
      <w:ptab w:relativeTo="margin" w:alignment="right" w:leader="none"/>
    </w:r>
    <w:r w:rsidRPr="00F535AC">
      <w:t xml:space="preserve">Reference No: </w:t>
    </w:r>
    <w:r>
      <w:t>171806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B6E3651"/>
    <w:multiLevelType w:val="hybridMultilevel"/>
    <w:tmpl w:val="6434B2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DA40E24"/>
    <w:multiLevelType w:val="hybridMultilevel"/>
    <w:tmpl w:val="8EE0B3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08B545A"/>
    <w:multiLevelType w:val="hybridMultilevel"/>
    <w:tmpl w:val="7FD237C8"/>
    <w:lvl w:ilvl="0" w:tplc="1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AF31C6"/>
    <w:multiLevelType w:val="multilevel"/>
    <w:tmpl w:val="52200BB2"/>
    <w:lvl w:ilvl="0">
      <w:start w:val="1"/>
      <w:numFmt w:val="decimal"/>
      <w:pStyle w:val="ClauseLevel1"/>
      <w:lvlText w:val="%1."/>
      <w:lvlJc w:val="left"/>
      <w:pPr>
        <w:tabs>
          <w:tab w:val="num" w:pos="1134"/>
        </w:tabs>
        <w:ind w:left="1134" w:hanging="1134"/>
      </w:pPr>
      <w:rPr>
        <w:rFonts w:hint="default"/>
        <w:color w:val="auto"/>
        <w:sz w:val="20"/>
      </w:rPr>
    </w:lvl>
    <w:lvl w:ilvl="1">
      <w:start w:val="1"/>
      <w:numFmt w:val="decimal"/>
      <w:pStyle w:val="ClauseLevel2"/>
      <w:lvlText w:val="%1.%2."/>
      <w:lvlJc w:val="left"/>
      <w:pPr>
        <w:tabs>
          <w:tab w:val="num" w:pos="1134"/>
        </w:tabs>
        <w:ind w:left="1134" w:hanging="1134"/>
      </w:pPr>
      <w:rPr>
        <w:rFonts w:hint="default"/>
        <w:b w:val="0"/>
        <w:color w:val="auto"/>
        <w:sz w:val="20"/>
      </w:rPr>
    </w:lvl>
    <w:lvl w:ilvl="2">
      <w:start w:val="1"/>
      <w:numFmt w:val="decimal"/>
      <w:pStyle w:val="ClauseLevel3"/>
      <w:lvlText w:val="%1.%2.%3."/>
      <w:lvlJc w:val="left"/>
      <w:pPr>
        <w:tabs>
          <w:tab w:val="num" w:pos="2411"/>
        </w:tabs>
        <w:ind w:left="2411" w:hanging="1134"/>
      </w:pPr>
      <w:rPr>
        <w:rFonts w:hint="default"/>
        <w:sz w:val="20"/>
      </w:rPr>
    </w:lvl>
    <w:lvl w:ilvl="3">
      <w:start w:val="1"/>
      <w:numFmt w:val="lowerLetter"/>
      <w:lvlText w:val="%4."/>
      <w:lvlJc w:val="left"/>
      <w:pPr>
        <w:tabs>
          <w:tab w:val="num" w:pos="425"/>
        </w:tabs>
        <w:ind w:left="425" w:hanging="425"/>
      </w:pPr>
      <w:rPr>
        <w:rFonts w:hint="default"/>
        <w:i w:val="0"/>
      </w:rPr>
    </w:lvl>
    <w:lvl w:ilvl="4">
      <w:start w:val="1"/>
      <w:numFmt w:val="upperLetter"/>
      <w:lvlText w:val="%5."/>
      <w:lvlJc w:val="left"/>
      <w:pPr>
        <w:tabs>
          <w:tab w:val="num" w:pos="850"/>
        </w:tabs>
        <w:ind w:left="850" w:hanging="425"/>
      </w:pPr>
      <w:rPr>
        <w:rFonts w:hint="default"/>
      </w:rPr>
    </w:lvl>
    <w:lvl w:ilvl="5">
      <w:start w:val="1"/>
      <w:numFmt w:val="upperLetter"/>
      <w:pStyle w:val="ClauseLevel6"/>
      <w:lvlText w:val="%5."/>
      <w:lvlJc w:val="left"/>
      <w:pPr>
        <w:tabs>
          <w:tab w:val="num" w:pos="850"/>
        </w:tabs>
        <w:ind w:left="850" w:hanging="425"/>
      </w:pPr>
      <w:rPr>
        <w:rFonts w:hint="default"/>
      </w:rPr>
    </w:lvl>
    <w:lvl w:ilvl="6">
      <w:start w:val="1"/>
      <w:numFmt w:val="upperLetter"/>
      <w:pStyle w:val="ClauseLevel7"/>
      <w:lvlText w:val="%5."/>
      <w:lvlJc w:val="left"/>
      <w:pPr>
        <w:tabs>
          <w:tab w:val="num" w:pos="850"/>
        </w:tabs>
        <w:ind w:left="850" w:hanging="425"/>
      </w:pPr>
      <w:rPr>
        <w:rFonts w:hint="default"/>
      </w:rPr>
    </w:lvl>
    <w:lvl w:ilvl="7">
      <w:start w:val="1"/>
      <w:numFmt w:val="upperLetter"/>
      <w:pStyle w:val="ClauseLevel8"/>
      <w:lvlText w:val="%5."/>
      <w:lvlJc w:val="left"/>
      <w:pPr>
        <w:tabs>
          <w:tab w:val="num" w:pos="850"/>
        </w:tabs>
        <w:ind w:left="850" w:hanging="425"/>
      </w:pPr>
      <w:rPr>
        <w:rFonts w:hint="default"/>
      </w:rPr>
    </w:lvl>
    <w:lvl w:ilvl="8">
      <w:start w:val="1"/>
      <w:numFmt w:val="upperLetter"/>
      <w:pStyle w:val="ClauseLevel9"/>
      <w:lvlText w:val="%5."/>
      <w:lvlJc w:val="left"/>
      <w:pPr>
        <w:tabs>
          <w:tab w:val="num" w:pos="850"/>
        </w:tabs>
        <w:ind w:left="850" w:hanging="425"/>
      </w:pPr>
      <w:rPr>
        <w:rFonts w:hint="default"/>
      </w:rPr>
    </w:lvl>
  </w:abstractNum>
  <w:abstractNum w:abstractNumId="8">
    <w:nsid w:val="2E6C2081"/>
    <w:multiLevelType w:val="hybridMultilevel"/>
    <w:tmpl w:val="F85C8BD4"/>
    <w:lvl w:ilvl="0" w:tplc="1409001B">
      <w:start w:val="1"/>
      <w:numFmt w:val="lowerRoman"/>
      <w:lvlText w:val="%1."/>
      <w:lvlJc w:val="righ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nsid w:val="2FEE0182"/>
    <w:multiLevelType w:val="hybridMultilevel"/>
    <w:tmpl w:val="2D1CF756"/>
    <w:lvl w:ilvl="0" w:tplc="1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09517C"/>
    <w:multiLevelType w:val="hybridMultilevel"/>
    <w:tmpl w:val="ADDA06F6"/>
    <w:lvl w:ilvl="0" w:tplc="1409001B">
      <w:start w:val="1"/>
      <w:numFmt w:val="lowerRoman"/>
      <w:lvlText w:val="%1."/>
      <w:lvlJc w:val="right"/>
      <w:pPr>
        <w:ind w:left="1440" w:hanging="360"/>
      </w:pPr>
    </w:lvl>
    <w:lvl w:ilvl="1" w:tplc="A3AC9914">
      <w:start w:val="1"/>
      <w:numFmt w:val="lowerLetter"/>
      <w:lvlText w:val="%2."/>
      <w:lvlJc w:val="left"/>
      <w:pPr>
        <w:ind w:left="2160" w:hanging="360"/>
      </w:pPr>
      <w:rPr>
        <w:i w:val="0"/>
        <w:color w:val="auto"/>
      </w:rPr>
    </w:lvl>
    <w:lvl w:ilvl="2" w:tplc="1409001B">
      <w:start w:val="1"/>
      <w:numFmt w:val="lowerRoman"/>
      <w:lvlText w:val="%3."/>
      <w:lvlJc w:val="right"/>
      <w:pPr>
        <w:ind w:left="2880" w:hanging="180"/>
      </w:pPr>
    </w:lvl>
    <w:lvl w:ilvl="3" w:tplc="1409001B">
      <w:start w:val="1"/>
      <w:numFmt w:val="lowerRoman"/>
      <w:lvlText w:val="%4."/>
      <w:lvlJc w:val="righ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nsid w:val="33F151EF"/>
    <w:multiLevelType w:val="hybridMultilevel"/>
    <w:tmpl w:val="ECEC979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9EA14F3"/>
    <w:multiLevelType w:val="hybridMultilevel"/>
    <w:tmpl w:val="BAFE4846"/>
    <w:lvl w:ilvl="0" w:tplc="14090001">
      <w:start w:val="1"/>
      <w:numFmt w:val="bullet"/>
      <w:lvlText w:val=""/>
      <w:lvlJc w:val="left"/>
      <w:pPr>
        <w:ind w:left="1800" w:hanging="360"/>
      </w:pPr>
      <w:rPr>
        <w:rFonts w:ascii="Symbol" w:hAnsi="Symbol" w:hint="default"/>
      </w:rPr>
    </w:lvl>
    <w:lvl w:ilvl="1" w:tplc="14090019" w:tentative="1">
      <w:start w:val="1"/>
      <w:numFmt w:val="lowerLetter"/>
      <w:lvlText w:val="%2."/>
      <w:lvlJc w:val="left"/>
      <w:pPr>
        <w:ind w:left="2835" w:hanging="360"/>
      </w:pPr>
    </w:lvl>
    <w:lvl w:ilvl="2" w:tplc="1409001B" w:tentative="1">
      <w:start w:val="1"/>
      <w:numFmt w:val="lowerRoman"/>
      <w:lvlText w:val="%3."/>
      <w:lvlJc w:val="right"/>
      <w:pPr>
        <w:ind w:left="3555" w:hanging="180"/>
      </w:pPr>
    </w:lvl>
    <w:lvl w:ilvl="3" w:tplc="1409000F" w:tentative="1">
      <w:start w:val="1"/>
      <w:numFmt w:val="decimal"/>
      <w:lvlText w:val="%4."/>
      <w:lvlJc w:val="left"/>
      <w:pPr>
        <w:ind w:left="4275" w:hanging="360"/>
      </w:pPr>
    </w:lvl>
    <w:lvl w:ilvl="4" w:tplc="14090019" w:tentative="1">
      <w:start w:val="1"/>
      <w:numFmt w:val="lowerLetter"/>
      <w:lvlText w:val="%5."/>
      <w:lvlJc w:val="left"/>
      <w:pPr>
        <w:ind w:left="4995" w:hanging="360"/>
      </w:pPr>
    </w:lvl>
    <w:lvl w:ilvl="5" w:tplc="1409001B" w:tentative="1">
      <w:start w:val="1"/>
      <w:numFmt w:val="lowerRoman"/>
      <w:lvlText w:val="%6."/>
      <w:lvlJc w:val="right"/>
      <w:pPr>
        <w:ind w:left="5715" w:hanging="180"/>
      </w:pPr>
    </w:lvl>
    <w:lvl w:ilvl="6" w:tplc="1409000F" w:tentative="1">
      <w:start w:val="1"/>
      <w:numFmt w:val="decimal"/>
      <w:lvlText w:val="%7."/>
      <w:lvlJc w:val="left"/>
      <w:pPr>
        <w:ind w:left="6435" w:hanging="360"/>
      </w:pPr>
    </w:lvl>
    <w:lvl w:ilvl="7" w:tplc="14090019" w:tentative="1">
      <w:start w:val="1"/>
      <w:numFmt w:val="lowerLetter"/>
      <w:lvlText w:val="%8."/>
      <w:lvlJc w:val="left"/>
      <w:pPr>
        <w:ind w:left="7155" w:hanging="360"/>
      </w:pPr>
    </w:lvl>
    <w:lvl w:ilvl="8" w:tplc="1409001B" w:tentative="1">
      <w:start w:val="1"/>
      <w:numFmt w:val="lowerRoman"/>
      <w:lvlText w:val="%9."/>
      <w:lvlJc w:val="right"/>
      <w:pPr>
        <w:ind w:left="7875" w:hanging="180"/>
      </w:pPr>
    </w:lvl>
  </w:abstractNum>
  <w:abstractNum w:abstractNumId="13">
    <w:nsid w:val="3A3D6351"/>
    <w:multiLevelType w:val="hybridMultilevel"/>
    <w:tmpl w:val="3DEE29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771A37"/>
    <w:multiLevelType w:val="hybridMultilevel"/>
    <w:tmpl w:val="08DC3A3C"/>
    <w:lvl w:ilvl="0" w:tplc="F2AEAE4A">
      <w:start w:val="22"/>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57D0878"/>
    <w:multiLevelType w:val="hybridMultilevel"/>
    <w:tmpl w:val="145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16B4986"/>
    <w:multiLevelType w:val="hybridMultilevel"/>
    <w:tmpl w:val="B77C8452"/>
    <w:lvl w:ilvl="0" w:tplc="14090019">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
    <w:nsid w:val="51A440AD"/>
    <w:multiLevelType w:val="hybridMultilevel"/>
    <w:tmpl w:val="C1D809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1FC68BC"/>
    <w:multiLevelType w:val="hybridMultilevel"/>
    <w:tmpl w:val="9530C1F0"/>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22">
    <w:nsid w:val="52357570"/>
    <w:multiLevelType w:val="hybridMultilevel"/>
    <w:tmpl w:val="19D8CFB6"/>
    <w:lvl w:ilvl="0" w:tplc="14090019">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3">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4">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56B7BF1"/>
    <w:multiLevelType w:val="hybridMultilevel"/>
    <w:tmpl w:val="54E688F6"/>
    <w:lvl w:ilvl="0" w:tplc="14090019">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6">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A120B19"/>
    <w:multiLevelType w:val="hybridMultilevel"/>
    <w:tmpl w:val="63BA4146"/>
    <w:lvl w:ilvl="0" w:tplc="14090015">
      <w:start w:val="1"/>
      <w:numFmt w:val="upperLetter"/>
      <w:lvlText w:val="%1."/>
      <w:lvlJc w:val="left"/>
      <w:pPr>
        <w:ind w:left="720" w:hanging="360"/>
      </w:pPr>
    </w:lvl>
    <w:lvl w:ilvl="1" w:tplc="1409001B">
      <w:start w:val="1"/>
      <w:numFmt w:val="lowerRoman"/>
      <w:lvlText w:val="%2."/>
      <w:lvlJc w:val="right"/>
      <w:pPr>
        <w:ind w:left="1440" w:hanging="360"/>
      </w:pPr>
      <w:rPr>
        <w:i w:val="0"/>
        <w:color w:val="auto"/>
      </w:rPr>
    </w:lvl>
    <w:lvl w:ilvl="2" w:tplc="1409001B">
      <w:start w:val="1"/>
      <w:numFmt w:val="lowerRoman"/>
      <w:lvlText w:val="%3."/>
      <w:lvlJc w:val="right"/>
      <w:pPr>
        <w:ind w:left="2160" w:hanging="180"/>
      </w:pPr>
    </w:lvl>
    <w:lvl w:ilvl="3" w:tplc="1409001B">
      <w:start w:val="1"/>
      <w:numFmt w:val="lowerRoman"/>
      <w:lvlText w:val="%4."/>
      <w:lvlJc w:val="righ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BE84EC8"/>
    <w:multiLevelType w:val="multilevel"/>
    <w:tmpl w:val="5BC27C9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sz w:val="22"/>
      </w:rPr>
    </w:lvl>
    <w:lvl w:ilvl="2">
      <w:start w:val="1"/>
      <w:numFmt w:val="lowerLetter"/>
      <w:lvlText w:val="%3."/>
      <w:lvlJc w:val="left"/>
      <w:pPr>
        <w:ind w:left="1224" w:hanging="504"/>
      </w:pPr>
      <w:rPr>
        <w:rFonts w:ascii="Calibri" w:eastAsia="Calibri" w:hAnsi="Calibr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CF04A6D"/>
    <w:multiLevelType w:val="hybridMultilevel"/>
    <w:tmpl w:val="F526576E"/>
    <w:lvl w:ilvl="0" w:tplc="6C14D1FE">
      <w:start w:val="1"/>
      <w:numFmt w:val="decimal"/>
      <w:lvlText w:val="%1."/>
      <w:lvlJc w:val="left"/>
      <w:pPr>
        <w:ind w:left="78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1"/>
  </w:num>
  <w:num w:numId="2">
    <w:abstractNumId w:val="2"/>
  </w:num>
  <w:num w:numId="3">
    <w:abstractNumId w:val="15"/>
  </w:num>
  <w:num w:numId="4">
    <w:abstractNumId w:val="0"/>
  </w:num>
  <w:num w:numId="5">
    <w:abstractNumId w:val="23"/>
  </w:num>
  <w:num w:numId="6">
    <w:abstractNumId w:val="26"/>
  </w:num>
  <w:num w:numId="7">
    <w:abstractNumId w:val="5"/>
  </w:num>
  <w:num w:numId="8">
    <w:abstractNumId w:val="30"/>
  </w:num>
  <w:num w:numId="9">
    <w:abstractNumId w:val="18"/>
  </w:num>
  <w:num w:numId="10">
    <w:abstractNumId w:val="17"/>
  </w:num>
  <w:num w:numId="11">
    <w:abstractNumId w:val="1"/>
  </w:num>
  <w:num w:numId="12">
    <w:abstractNumId w:val="7"/>
  </w:num>
  <w:num w:numId="13">
    <w:abstractNumId w:val="28"/>
  </w:num>
  <w:num w:numId="14">
    <w:abstractNumId w:val="12"/>
  </w:num>
  <w:num w:numId="15">
    <w:abstractNumId w:val="27"/>
  </w:num>
  <w:num w:numId="16">
    <w:abstractNumId w:val="10"/>
  </w:num>
  <w:num w:numId="17">
    <w:abstractNumId w:val="24"/>
  </w:num>
  <w:num w:numId="18">
    <w:abstractNumId w:val="8"/>
  </w:num>
  <w:num w:numId="19">
    <w:abstractNumId w:val="3"/>
  </w:num>
  <w:num w:numId="20">
    <w:abstractNumId w:val="25"/>
  </w:num>
  <w:num w:numId="21">
    <w:abstractNumId w:val="19"/>
  </w:num>
  <w:num w:numId="22">
    <w:abstractNumId w:val="22"/>
  </w:num>
  <w:num w:numId="23">
    <w:abstractNumId w:val="11"/>
  </w:num>
  <w:num w:numId="24">
    <w:abstractNumId w:val="13"/>
  </w:num>
  <w:num w:numId="25">
    <w:abstractNumId w:val="9"/>
  </w:num>
  <w:num w:numId="26">
    <w:abstractNumId w:val="6"/>
  </w:num>
  <w:num w:numId="27">
    <w:abstractNumId w:val="21"/>
  </w:num>
  <w:num w:numId="28">
    <w:abstractNumId w:val="29"/>
  </w:num>
  <w:num w:numId="29">
    <w:abstractNumId w:val="14"/>
  </w:num>
  <w:num w:numId="30">
    <w:abstractNumId w:val="4"/>
  </w:num>
  <w:num w:numId="31">
    <w:abstractNumId w:val="16"/>
  </w:num>
  <w:num w:numId="3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ocumentProtection w:edit="trackedChanges" w:enforcement="0"/>
  <w:defaultTabStop w:val="720"/>
  <w:drawingGridHorizontalSpacing w:val="110"/>
  <w:drawingGridVerticalSpacing w:val="156"/>
  <w:displayHorizontalDrawingGridEvery w:val="2"/>
  <w:displayVertic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2"/>
  </w:compat>
  <w:rsids>
    <w:rsidRoot w:val="00903842"/>
    <w:rsid w:val="0000008A"/>
    <w:rsid w:val="00000D90"/>
    <w:rsid w:val="00002DCF"/>
    <w:rsid w:val="00003705"/>
    <w:rsid w:val="00004CEC"/>
    <w:rsid w:val="000066E3"/>
    <w:rsid w:val="000068DD"/>
    <w:rsid w:val="00006CD9"/>
    <w:rsid w:val="0000756C"/>
    <w:rsid w:val="00010D5C"/>
    <w:rsid w:val="00013260"/>
    <w:rsid w:val="00021D1A"/>
    <w:rsid w:val="00023D66"/>
    <w:rsid w:val="000305B5"/>
    <w:rsid w:val="0004032A"/>
    <w:rsid w:val="0005269F"/>
    <w:rsid w:val="00055BAD"/>
    <w:rsid w:val="00056025"/>
    <w:rsid w:val="00056060"/>
    <w:rsid w:val="000633D3"/>
    <w:rsid w:val="00063D4F"/>
    <w:rsid w:val="000712FA"/>
    <w:rsid w:val="0007485A"/>
    <w:rsid w:val="0007566B"/>
    <w:rsid w:val="00075929"/>
    <w:rsid w:val="0007797D"/>
    <w:rsid w:val="00080F52"/>
    <w:rsid w:val="000902D9"/>
    <w:rsid w:val="00090F35"/>
    <w:rsid w:val="00093504"/>
    <w:rsid w:val="00093695"/>
    <w:rsid w:val="00094964"/>
    <w:rsid w:val="00097C2A"/>
    <w:rsid w:val="000A0829"/>
    <w:rsid w:val="000A3221"/>
    <w:rsid w:val="000B0A65"/>
    <w:rsid w:val="000B2043"/>
    <w:rsid w:val="000C0149"/>
    <w:rsid w:val="000C2D64"/>
    <w:rsid w:val="000C31DF"/>
    <w:rsid w:val="000D5334"/>
    <w:rsid w:val="000D7F3D"/>
    <w:rsid w:val="000E1C71"/>
    <w:rsid w:val="000E56E6"/>
    <w:rsid w:val="000F222B"/>
    <w:rsid w:val="000F2A46"/>
    <w:rsid w:val="000F4799"/>
    <w:rsid w:val="000F558C"/>
    <w:rsid w:val="00104B40"/>
    <w:rsid w:val="001061BD"/>
    <w:rsid w:val="00112F62"/>
    <w:rsid w:val="00114A68"/>
    <w:rsid w:val="00121040"/>
    <w:rsid w:val="00125E01"/>
    <w:rsid w:val="001270CF"/>
    <w:rsid w:val="00130F21"/>
    <w:rsid w:val="001314F6"/>
    <w:rsid w:val="00133160"/>
    <w:rsid w:val="001360FD"/>
    <w:rsid w:val="001421F3"/>
    <w:rsid w:val="0014239A"/>
    <w:rsid w:val="001439DF"/>
    <w:rsid w:val="00145108"/>
    <w:rsid w:val="001460CE"/>
    <w:rsid w:val="00147A64"/>
    <w:rsid w:val="001512C9"/>
    <w:rsid w:val="0015553B"/>
    <w:rsid w:val="001577B1"/>
    <w:rsid w:val="00161CAC"/>
    <w:rsid w:val="00165C45"/>
    <w:rsid w:val="00167C1E"/>
    <w:rsid w:val="001737B9"/>
    <w:rsid w:val="00173BD4"/>
    <w:rsid w:val="00181677"/>
    <w:rsid w:val="001824D6"/>
    <w:rsid w:val="00183553"/>
    <w:rsid w:val="0018658E"/>
    <w:rsid w:val="0019071A"/>
    <w:rsid w:val="00192DE6"/>
    <w:rsid w:val="00194ADD"/>
    <w:rsid w:val="00194C1E"/>
    <w:rsid w:val="00195474"/>
    <w:rsid w:val="0019590C"/>
    <w:rsid w:val="00196AF8"/>
    <w:rsid w:val="001A0B32"/>
    <w:rsid w:val="001A0E33"/>
    <w:rsid w:val="001A1E70"/>
    <w:rsid w:val="001B0BB6"/>
    <w:rsid w:val="001B2D7F"/>
    <w:rsid w:val="001B3D2D"/>
    <w:rsid w:val="001B535B"/>
    <w:rsid w:val="001B6843"/>
    <w:rsid w:val="001C0149"/>
    <w:rsid w:val="001C167B"/>
    <w:rsid w:val="001C5AF8"/>
    <w:rsid w:val="001C74F6"/>
    <w:rsid w:val="001D0F2D"/>
    <w:rsid w:val="001D1A41"/>
    <w:rsid w:val="001D2ECE"/>
    <w:rsid w:val="001D49B5"/>
    <w:rsid w:val="001E095A"/>
    <w:rsid w:val="001E1E53"/>
    <w:rsid w:val="001E334A"/>
    <w:rsid w:val="001F2744"/>
    <w:rsid w:val="001F2BFB"/>
    <w:rsid w:val="001F2F4C"/>
    <w:rsid w:val="001F4367"/>
    <w:rsid w:val="00203BC9"/>
    <w:rsid w:val="00215BAD"/>
    <w:rsid w:val="002174DE"/>
    <w:rsid w:val="002224D5"/>
    <w:rsid w:val="00223345"/>
    <w:rsid w:val="002247D3"/>
    <w:rsid w:val="002267D4"/>
    <w:rsid w:val="00226D46"/>
    <w:rsid w:val="00231E9F"/>
    <w:rsid w:val="00233ADC"/>
    <w:rsid w:val="002352B0"/>
    <w:rsid w:val="00236B7F"/>
    <w:rsid w:val="00241492"/>
    <w:rsid w:val="00244257"/>
    <w:rsid w:val="00244313"/>
    <w:rsid w:val="002510DD"/>
    <w:rsid w:val="002573B9"/>
    <w:rsid w:val="0026309B"/>
    <w:rsid w:val="002649C6"/>
    <w:rsid w:val="00267E3B"/>
    <w:rsid w:val="00267F4A"/>
    <w:rsid w:val="002729C1"/>
    <w:rsid w:val="002758A6"/>
    <w:rsid w:val="00275AB2"/>
    <w:rsid w:val="002765E5"/>
    <w:rsid w:val="00276C98"/>
    <w:rsid w:val="00277487"/>
    <w:rsid w:val="00283AE6"/>
    <w:rsid w:val="00297A38"/>
    <w:rsid w:val="00297DE1"/>
    <w:rsid w:val="002B594F"/>
    <w:rsid w:val="002C1250"/>
    <w:rsid w:val="002C17C4"/>
    <w:rsid w:val="002C1E2C"/>
    <w:rsid w:val="002C22FD"/>
    <w:rsid w:val="002C49FC"/>
    <w:rsid w:val="002C519D"/>
    <w:rsid w:val="002C5C52"/>
    <w:rsid w:val="002C779E"/>
    <w:rsid w:val="002D0143"/>
    <w:rsid w:val="002D171D"/>
    <w:rsid w:val="002D1B37"/>
    <w:rsid w:val="002E38E6"/>
    <w:rsid w:val="002E4E8E"/>
    <w:rsid w:val="002E5FA4"/>
    <w:rsid w:val="002E6048"/>
    <w:rsid w:val="002F0315"/>
    <w:rsid w:val="002F3BEC"/>
    <w:rsid w:val="003000D3"/>
    <w:rsid w:val="00300670"/>
    <w:rsid w:val="003015CE"/>
    <w:rsid w:val="003041FD"/>
    <w:rsid w:val="0030581E"/>
    <w:rsid w:val="00310F21"/>
    <w:rsid w:val="00317A78"/>
    <w:rsid w:val="00317EB5"/>
    <w:rsid w:val="00323DEA"/>
    <w:rsid w:val="0033636B"/>
    <w:rsid w:val="003410D5"/>
    <w:rsid w:val="003414B6"/>
    <w:rsid w:val="0034248B"/>
    <w:rsid w:val="003515FF"/>
    <w:rsid w:val="003561C7"/>
    <w:rsid w:val="00361AF3"/>
    <w:rsid w:val="00364140"/>
    <w:rsid w:val="00366575"/>
    <w:rsid w:val="00366E80"/>
    <w:rsid w:val="00374E23"/>
    <w:rsid w:val="00382060"/>
    <w:rsid w:val="0038365D"/>
    <w:rsid w:val="003911AF"/>
    <w:rsid w:val="00391DC4"/>
    <w:rsid w:val="00392A33"/>
    <w:rsid w:val="00394275"/>
    <w:rsid w:val="003949BF"/>
    <w:rsid w:val="003A0EB4"/>
    <w:rsid w:val="003A1291"/>
    <w:rsid w:val="003A2BDF"/>
    <w:rsid w:val="003A2ECB"/>
    <w:rsid w:val="003A602D"/>
    <w:rsid w:val="003B0377"/>
    <w:rsid w:val="003B2CF0"/>
    <w:rsid w:val="003B5F04"/>
    <w:rsid w:val="003C5AE3"/>
    <w:rsid w:val="003D070F"/>
    <w:rsid w:val="003D1B3C"/>
    <w:rsid w:val="003D4BAA"/>
    <w:rsid w:val="003E0318"/>
    <w:rsid w:val="003E1B90"/>
    <w:rsid w:val="003E5002"/>
    <w:rsid w:val="003F016F"/>
    <w:rsid w:val="003F184D"/>
    <w:rsid w:val="003F1A7F"/>
    <w:rsid w:val="003F672C"/>
    <w:rsid w:val="004042BC"/>
    <w:rsid w:val="0040572C"/>
    <w:rsid w:val="00407BCA"/>
    <w:rsid w:val="004118FB"/>
    <w:rsid w:val="0041437A"/>
    <w:rsid w:val="00417240"/>
    <w:rsid w:val="00423FDE"/>
    <w:rsid w:val="0043014F"/>
    <w:rsid w:val="00430937"/>
    <w:rsid w:val="004336D9"/>
    <w:rsid w:val="004358A6"/>
    <w:rsid w:val="0043713E"/>
    <w:rsid w:val="00443286"/>
    <w:rsid w:val="00446936"/>
    <w:rsid w:val="0045035E"/>
    <w:rsid w:val="00451536"/>
    <w:rsid w:val="004527EF"/>
    <w:rsid w:val="0045578C"/>
    <w:rsid w:val="00455F8F"/>
    <w:rsid w:val="00456725"/>
    <w:rsid w:val="00457920"/>
    <w:rsid w:val="0046006D"/>
    <w:rsid w:val="00461399"/>
    <w:rsid w:val="00462AAE"/>
    <w:rsid w:val="00466423"/>
    <w:rsid w:val="00466C25"/>
    <w:rsid w:val="00467FD7"/>
    <w:rsid w:val="00473923"/>
    <w:rsid w:val="00477256"/>
    <w:rsid w:val="00477AF0"/>
    <w:rsid w:val="00482324"/>
    <w:rsid w:val="00482C32"/>
    <w:rsid w:val="004833EE"/>
    <w:rsid w:val="004838B0"/>
    <w:rsid w:val="0048416B"/>
    <w:rsid w:val="004866BB"/>
    <w:rsid w:val="00497869"/>
    <w:rsid w:val="004A0FA8"/>
    <w:rsid w:val="004A1807"/>
    <w:rsid w:val="004A2226"/>
    <w:rsid w:val="004A268A"/>
    <w:rsid w:val="004A2C5C"/>
    <w:rsid w:val="004A4E00"/>
    <w:rsid w:val="004A630E"/>
    <w:rsid w:val="004A661A"/>
    <w:rsid w:val="004A6E40"/>
    <w:rsid w:val="004B1397"/>
    <w:rsid w:val="004B3452"/>
    <w:rsid w:val="004C06E7"/>
    <w:rsid w:val="004D46AE"/>
    <w:rsid w:val="004D6601"/>
    <w:rsid w:val="004E630E"/>
    <w:rsid w:val="004E6F70"/>
    <w:rsid w:val="004E7FF7"/>
    <w:rsid w:val="004F030B"/>
    <w:rsid w:val="005005CC"/>
    <w:rsid w:val="00504BD5"/>
    <w:rsid w:val="005054EE"/>
    <w:rsid w:val="00511161"/>
    <w:rsid w:val="00511519"/>
    <w:rsid w:val="00511E50"/>
    <w:rsid w:val="0051630E"/>
    <w:rsid w:val="00521368"/>
    <w:rsid w:val="005214AC"/>
    <w:rsid w:val="00536D7D"/>
    <w:rsid w:val="005402DA"/>
    <w:rsid w:val="00541BF4"/>
    <w:rsid w:val="0054221A"/>
    <w:rsid w:val="005513FE"/>
    <w:rsid w:val="00555072"/>
    <w:rsid w:val="00560A1E"/>
    <w:rsid w:val="0056124E"/>
    <w:rsid w:val="00566BB5"/>
    <w:rsid w:val="005758CF"/>
    <w:rsid w:val="00581F77"/>
    <w:rsid w:val="00582178"/>
    <w:rsid w:val="00582C91"/>
    <w:rsid w:val="005834BD"/>
    <w:rsid w:val="00583E72"/>
    <w:rsid w:val="005840FF"/>
    <w:rsid w:val="005877DC"/>
    <w:rsid w:val="00587D37"/>
    <w:rsid w:val="00593FB4"/>
    <w:rsid w:val="005A1955"/>
    <w:rsid w:val="005A1B1B"/>
    <w:rsid w:val="005B35CF"/>
    <w:rsid w:val="005B45C1"/>
    <w:rsid w:val="005B6306"/>
    <w:rsid w:val="005B6C9E"/>
    <w:rsid w:val="005C0AC1"/>
    <w:rsid w:val="005C4477"/>
    <w:rsid w:val="005D01D4"/>
    <w:rsid w:val="005D3201"/>
    <w:rsid w:val="005D3300"/>
    <w:rsid w:val="005D4699"/>
    <w:rsid w:val="005D58D5"/>
    <w:rsid w:val="005E2764"/>
    <w:rsid w:val="005E3071"/>
    <w:rsid w:val="005E3FDA"/>
    <w:rsid w:val="005E5E9A"/>
    <w:rsid w:val="005E61EF"/>
    <w:rsid w:val="005E6CEA"/>
    <w:rsid w:val="005E7FFD"/>
    <w:rsid w:val="005F0746"/>
    <w:rsid w:val="005F32CB"/>
    <w:rsid w:val="005F34F4"/>
    <w:rsid w:val="005F3DF1"/>
    <w:rsid w:val="00600FE9"/>
    <w:rsid w:val="00602318"/>
    <w:rsid w:val="006035D4"/>
    <w:rsid w:val="006047EC"/>
    <w:rsid w:val="00604E39"/>
    <w:rsid w:val="00606A4D"/>
    <w:rsid w:val="0060782E"/>
    <w:rsid w:val="00614B07"/>
    <w:rsid w:val="006161B2"/>
    <w:rsid w:val="006208FB"/>
    <w:rsid w:val="00622E07"/>
    <w:rsid w:val="0063069A"/>
    <w:rsid w:val="00633D4B"/>
    <w:rsid w:val="00635603"/>
    <w:rsid w:val="0063697F"/>
    <w:rsid w:val="00640182"/>
    <w:rsid w:val="0064435B"/>
    <w:rsid w:val="00646D90"/>
    <w:rsid w:val="00646F79"/>
    <w:rsid w:val="00653838"/>
    <w:rsid w:val="00661F46"/>
    <w:rsid w:val="006629AF"/>
    <w:rsid w:val="00666A5C"/>
    <w:rsid w:val="00672081"/>
    <w:rsid w:val="00673A00"/>
    <w:rsid w:val="00674D1B"/>
    <w:rsid w:val="006754E7"/>
    <w:rsid w:val="0068262A"/>
    <w:rsid w:val="006906A2"/>
    <w:rsid w:val="0069421D"/>
    <w:rsid w:val="006944F6"/>
    <w:rsid w:val="0069491C"/>
    <w:rsid w:val="006954A7"/>
    <w:rsid w:val="006959A2"/>
    <w:rsid w:val="00697705"/>
    <w:rsid w:val="006A09F8"/>
    <w:rsid w:val="006A247E"/>
    <w:rsid w:val="006B2AE1"/>
    <w:rsid w:val="006B4A28"/>
    <w:rsid w:val="006B7070"/>
    <w:rsid w:val="006C04AC"/>
    <w:rsid w:val="006C0B85"/>
    <w:rsid w:val="006C44D3"/>
    <w:rsid w:val="006C44EE"/>
    <w:rsid w:val="006C4DCD"/>
    <w:rsid w:val="006C6DCA"/>
    <w:rsid w:val="006D27DD"/>
    <w:rsid w:val="006D6CC6"/>
    <w:rsid w:val="006E09D3"/>
    <w:rsid w:val="006E0B3E"/>
    <w:rsid w:val="006E428C"/>
    <w:rsid w:val="006E44C2"/>
    <w:rsid w:val="006E7FA4"/>
    <w:rsid w:val="006F085C"/>
    <w:rsid w:val="006F3A00"/>
    <w:rsid w:val="00700962"/>
    <w:rsid w:val="007024E7"/>
    <w:rsid w:val="00703E1F"/>
    <w:rsid w:val="0071066C"/>
    <w:rsid w:val="00711FD6"/>
    <w:rsid w:val="007125FC"/>
    <w:rsid w:val="007134FB"/>
    <w:rsid w:val="007142CC"/>
    <w:rsid w:val="00721B34"/>
    <w:rsid w:val="007253FB"/>
    <w:rsid w:val="007259D1"/>
    <w:rsid w:val="0073183B"/>
    <w:rsid w:val="007369C4"/>
    <w:rsid w:val="007369D2"/>
    <w:rsid w:val="00740144"/>
    <w:rsid w:val="00740F59"/>
    <w:rsid w:val="007411EC"/>
    <w:rsid w:val="007453C3"/>
    <w:rsid w:val="007505F7"/>
    <w:rsid w:val="00751FF8"/>
    <w:rsid w:val="00753AC9"/>
    <w:rsid w:val="00757730"/>
    <w:rsid w:val="00762708"/>
    <w:rsid w:val="00762777"/>
    <w:rsid w:val="00763904"/>
    <w:rsid w:val="0077093D"/>
    <w:rsid w:val="00774CCF"/>
    <w:rsid w:val="007765A9"/>
    <w:rsid w:val="00776AA4"/>
    <w:rsid w:val="00777D8B"/>
    <w:rsid w:val="00781007"/>
    <w:rsid w:val="007818F7"/>
    <w:rsid w:val="00782C94"/>
    <w:rsid w:val="00784E35"/>
    <w:rsid w:val="0078621A"/>
    <w:rsid w:val="00791210"/>
    <w:rsid w:val="0079260C"/>
    <w:rsid w:val="00793094"/>
    <w:rsid w:val="00793441"/>
    <w:rsid w:val="007945D1"/>
    <w:rsid w:val="007A0737"/>
    <w:rsid w:val="007A0E38"/>
    <w:rsid w:val="007A28CD"/>
    <w:rsid w:val="007A4319"/>
    <w:rsid w:val="007B3798"/>
    <w:rsid w:val="007B5417"/>
    <w:rsid w:val="007C0790"/>
    <w:rsid w:val="007C150D"/>
    <w:rsid w:val="007C391B"/>
    <w:rsid w:val="007C3A74"/>
    <w:rsid w:val="007C4347"/>
    <w:rsid w:val="007C4848"/>
    <w:rsid w:val="007C571D"/>
    <w:rsid w:val="007C6B62"/>
    <w:rsid w:val="007C7323"/>
    <w:rsid w:val="007D50F8"/>
    <w:rsid w:val="007D5221"/>
    <w:rsid w:val="007E779A"/>
    <w:rsid w:val="007F0A54"/>
    <w:rsid w:val="007F265B"/>
    <w:rsid w:val="007F444F"/>
    <w:rsid w:val="007F4F27"/>
    <w:rsid w:val="007F5EB7"/>
    <w:rsid w:val="007F7F81"/>
    <w:rsid w:val="00804657"/>
    <w:rsid w:val="0081061B"/>
    <w:rsid w:val="00813B84"/>
    <w:rsid w:val="0081463E"/>
    <w:rsid w:val="00823216"/>
    <w:rsid w:val="00824B3A"/>
    <w:rsid w:val="0082559C"/>
    <w:rsid w:val="0083110B"/>
    <w:rsid w:val="00831679"/>
    <w:rsid w:val="00836B0F"/>
    <w:rsid w:val="00840370"/>
    <w:rsid w:val="008405F9"/>
    <w:rsid w:val="00841BEB"/>
    <w:rsid w:val="008426B7"/>
    <w:rsid w:val="008431D7"/>
    <w:rsid w:val="00844B3A"/>
    <w:rsid w:val="008468C0"/>
    <w:rsid w:val="0085246B"/>
    <w:rsid w:val="00852BDE"/>
    <w:rsid w:val="00861209"/>
    <w:rsid w:val="00867080"/>
    <w:rsid w:val="008675E7"/>
    <w:rsid w:val="0087270D"/>
    <w:rsid w:val="008740D6"/>
    <w:rsid w:val="008871F2"/>
    <w:rsid w:val="0089423F"/>
    <w:rsid w:val="00896D00"/>
    <w:rsid w:val="008970D5"/>
    <w:rsid w:val="008A15CA"/>
    <w:rsid w:val="008A1FEB"/>
    <w:rsid w:val="008A2C55"/>
    <w:rsid w:val="008A6FE1"/>
    <w:rsid w:val="008B3282"/>
    <w:rsid w:val="008B4589"/>
    <w:rsid w:val="008B5895"/>
    <w:rsid w:val="008B77E8"/>
    <w:rsid w:val="008C6C7A"/>
    <w:rsid w:val="008C6DEC"/>
    <w:rsid w:val="008D0551"/>
    <w:rsid w:val="008D07FD"/>
    <w:rsid w:val="008D49C9"/>
    <w:rsid w:val="008D5D54"/>
    <w:rsid w:val="008E7D5A"/>
    <w:rsid w:val="008F2A8F"/>
    <w:rsid w:val="008F4773"/>
    <w:rsid w:val="008F709A"/>
    <w:rsid w:val="009002B2"/>
    <w:rsid w:val="00900EB0"/>
    <w:rsid w:val="00903040"/>
    <w:rsid w:val="00903842"/>
    <w:rsid w:val="00910F07"/>
    <w:rsid w:val="00912E77"/>
    <w:rsid w:val="00914A6D"/>
    <w:rsid w:val="009161C4"/>
    <w:rsid w:val="00916446"/>
    <w:rsid w:val="00916732"/>
    <w:rsid w:val="00917CA0"/>
    <w:rsid w:val="00922C57"/>
    <w:rsid w:val="00923B2B"/>
    <w:rsid w:val="0092462B"/>
    <w:rsid w:val="00930B3D"/>
    <w:rsid w:val="009322BB"/>
    <w:rsid w:val="00934781"/>
    <w:rsid w:val="00940BF0"/>
    <w:rsid w:val="00943B61"/>
    <w:rsid w:val="00943CCA"/>
    <w:rsid w:val="009448D1"/>
    <w:rsid w:val="00944FF3"/>
    <w:rsid w:val="00946128"/>
    <w:rsid w:val="00955E4C"/>
    <w:rsid w:val="00956A27"/>
    <w:rsid w:val="0095768A"/>
    <w:rsid w:val="00960427"/>
    <w:rsid w:val="00960EAC"/>
    <w:rsid w:val="00965F57"/>
    <w:rsid w:val="009678C8"/>
    <w:rsid w:val="00974568"/>
    <w:rsid w:val="00982D4C"/>
    <w:rsid w:val="0098462C"/>
    <w:rsid w:val="00986BFC"/>
    <w:rsid w:val="009932F4"/>
    <w:rsid w:val="00994E78"/>
    <w:rsid w:val="0099628E"/>
    <w:rsid w:val="00996834"/>
    <w:rsid w:val="009968BC"/>
    <w:rsid w:val="009A0207"/>
    <w:rsid w:val="009A4AA0"/>
    <w:rsid w:val="009B1548"/>
    <w:rsid w:val="009B1BEC"/>
    <w:rsid w:val="009B1E14"/>
    <w:rsid w:val="009B49E9"/>
    <w:rsid w:val="009B6517"/>
    <w:rsid w:val="009C0CD3"/>
    <w:rsid w:val="009C5304"/>
    <w:rsid w:val="009C63CA"/>
    <w:rsid w:val="009C7412"/>
    <w:rsid w:val="009D2986"/>
    <w:rsid w:val="009D7D83"/>
    <w:rsid w:val="009E4CA2"/>
    <w:rsid w:val="009E56D1"/>
    <w:rsid w:val="009E7880"/>
    <w:rsid w:val="009F0475"/>
    <w:rsid w:val="009F42ED"/>
    <w:rsid w:val="009F556F"/>
    <w:rsid w:val="009F56E8"/>
    <w:rsid w:val="00A010C8"/>
    <w:rsid w:val="00A03823"/>
    <w:rsid w:val="00A0579A"/>
    <w:rsid w:val="00A10D44"/>
    <w:rsid w:val="00A2143E"/>
    <w:rsid w:val="00A2463F"/>
    <w:rsid w:val="00A26AAD"/>
    <w:rsid w:val="00A34663"/>
    <w:rsid w:val="00A364F8"/>
    <w:rsid w:val="00A36E6C"/>
    <w:rsid w:val="00A37A8D"/>
    <w:rsid w:val="00A447AD"/>
    <w:rsid w:val="00A5079E"/>
    <w:rsid w:val="00A5149D"/>
    <w:rsid w:val="00A532B5"/>
    <w:rsid w:val="00A54F80"/>
    <w:rsid w:val="00A60D86"/>
    <w:rsid w:val="00A6645E"/>
    <w:rsid w:val="00A70780"/>
    <w:rsid w:val="00A752BE"/>
    <w:rsid w:val="00A828AF"/>
    <w:rsid w:val="00A838EC"/>
    <w:rsid w:val="00A84309"/>
    <w:rsid w:val="00A847BD"/>
    <w:rsid w:val="00A8711C"/>
    <w:rsid w:val="00A9023F"/>
    <w:rsid w:val="00A91CE3"/>
    <w:rsid w:val="00A93FC1"/>
    <w:rsid w:val="00AB2ACE"/>
    <w:rsid w:val="00AB316C"/>
    <w:rsid w:val="00AB5898"/>
    <w:rsid w:val="00AB65A1"/>
    <w:rsid w:val="00AB6F0D"/>
    <w:rsid w:val="00AC00DA"/>
    <w:rsid w:val="00AC112A"/>
    <w:rsid w:val="00AC1422"/>
    <w:rsid w:val="00AC3683"/>
    <w:rsid w:val="00AC6617"/>
    <w:rsid w:val="00AC729E"/>
    <w:rsid w:val="00AD2189"/>
    <w:rsid w:val="00AD4C5F"/>
    <w:rsid w:val="00AD5102"/>
    <w:rsid w:val="00AD530E"/>
    <w:rsid w:val="00AD5D02"/>
    <w:rsid w:val="00AD645D"/>
    <w:rsid w:val="00AD7DE3"/>
    <w:rsid w:val="00AE231E"/>
    <w:rsid w:val="00AE2F9B"/>
    <w:rsid w:val="00AF03C3"/>
    <w:rsid w:val="00AF192A"/>
    <w:rsid w:val="00AF2C50"/>
    <w:rsid w:val="00AF6361"/>
    <w:rsid w:val="00B0386C"/>
    <w:rsid w:val="00B0621B"/>
    <w:rsid w:val="00B106C1"/>
    <w:rsid w:val="00B119FA"/>
    <w:rsid w:val="00B15AB8"/>
    <w:rsid w:val="00B16992"/>
    <w:rsid w:val="00B201BA"/>
    <w:rsid w:val="00B252C1"/>
    <w:rsid w:val="00B25B6E"/>
    <w:rsid w:val="00B26465"/>
    <w:rsid w:val="00B3523F"/>
    <w:rsid w:val="00B40B47"/>
    <w:rsid w:val="00B42218"/>
    <w:rsid w:val="00B4233B"/>
    <w:rsid w:val="00B46385"/>
    <w:rsid w:val="00B4736B"/>
    <w:rsid w:val="00B64A8E"/>
    <w:rsid w:val="00B70ABD"/>
    <w:rsid w:val="00B71AF3"/>
    <w:rsid w:val="00B726BB"/>
    <w:rsid w:val="00B73DF7"/>
    <w:rsid w:val="00B80195"/>
    <w:rsid w:val="00B87E51"/>
    <w:rsid w:val="00B92A1A"/>
    <w:rsid w:val="00B97707"/>
    <w:rsid w:val="00BA11B6"/>
    <w:rsid w:val="00BB0CD1"/>
    <w:rsid w:val="00BB2E49"/>
    <w:rsid w:val="00BB2FDE"/>
    <w:rsid w:val="00BB3736"/>
    <w:rsid w:val="00BB3A1D"/>
    <w:rsid w:val="00BB7BF1"/>
    <w:rsid w:val="00BC00F2"/>
    <w:rsid w:val="00BC542A"/>
    <w:rsid w:val="00BD13B6"/>
    <w:rsid w:val="00BE1E0D"/>
    <w:rsid w:val="00BE2F23"/>
    <w:rsid w:val="00BF0AAE"/>
    <w:rsid w:val="00BF0BDF"/>
    <w:rsid w:val="00BF0DCE"/>
    <w:rsid w:val="00C02724"/>
    <w:rsid w:val="00C06076"/>
    <w:rsid w:val="00C105F5"/>
    <w:rsid w:val="00C1172E"/>
    <w:rsid w:val="00C11F3A"/>
    <w:rsid w:val="00C305B4"/>
    <w:rsid w:val="00C35F48"/>
    <w:rsid w:val="00C3690D"/>
    <w:rsid w:val="00C36DC0"/>
    <w:rsid w:val="00C417CE"/>
    <w:rsid w:val="00C423C1"/>
    <w:rsid w:val="00C4388D"/>
    <w:rsid w:val="00C46EE9"/>
    <w:rsid w:val="00C47BAF"/>
    <w:rsid w:val="00C519EE"/>
    <w:rsid w:val="00C54266"/>
    <w:rsid w:val="00C564B0"/>
    <w:rsid w:val="00C6009F"/>
    <w:rsid w:val="00C60917"/>
    <w:rsid w:val="00C6132F"/>
    <w:rsid w:val="00C650D2"/>
    <w:rsid w:val="00C6635A"/>
    <w:rsid w:val="00C7091C"/>
    <w:rsid w:val="00C74DDF"/>
    <w:rsid w:val="00C80F0D"/>
    <w:rsid w:val="00C825E7"/>
    <w:rsid w:val="00C83495"/>
    <w:rsid w:val="00C85516"/>
    <w:rsid w:val="00C85E26"/>
    <w:rsid w:val="00C86F4A"/>
    <w:rsid w:val="00C9006F"/>
    <w:rsid w:val="00C93BB5"/>
    <w:rsid w:val="00C94A7B"/>
    <w:rsid w:val="00C9644A"/>
    <w:rsid w:val="00C96503"/>
    <w:rsid w:val="00CA0150"/>
    <w:rsid w:val="00CA190D"/>
    <w:rsid w:val="00CA2DDD"/>
    <w:rsid w:val="00CA6479"/>
    <w:rsid w:val="00CB2800"/>
    <w:rsid w:val="00CB2926"/>
    <w:rsid w:val="00CB47E9"/>
    <w:rsid w:val="00CB5978"/>
    <w:rsid w:val="00CB59CB"/>
    <w:rsid w:val="00CB65D6"/>
    <w:rsid w:val="00CC3283"/>
    <w:rsid w:val="00CC39B9"/>
    <w:rsid w:val="00CC4CDA"/>
    <w:rsid w:val="00CC4D7B"/>
    <w:rsid w:val="00CC599D"/>
    <w:rsid w:val="00CE092B"/>
    <w:rsid w:val="00CE6578"/>
    <w:rsid w:val="00CF2F39"/>
    <w:rsid w:val="00CF7BED"/>
    <w:rsid w:val="00D00D16"/>
    <w:rsid w:val="00D01746"/>
    <w:rsid w:val="00D029B2"/>
    <w:rsid w:val="00D036C0"/>
    <w:rsid w:val="00D04A9D"/>
    <w:rsid w:val="00D05185"/>
    <w:rsid w:val="00D10D95"/>
    <w:rsid w:val="00D11B10"/>
    <w:rsid w:val="00D11E44"/>
    <w:rsid w:val="00D126BB"/>
    <w:rsid w:val="00D17B96"/>
    <w:rsid w:val="00D17E35"/>
    <w:rsid w:val="00D20828"/>
    <w:rsid w:val="00D228D3"/>
    <w:rsid w:val="00D3242F"/>
    <w:rsid w:val="00D33C92"/>
    <w:rsid w:val="00D360E7"/>
    <w:rsid w:val="00D365E0"/>
    <w:rsid w:val="00D37E3B"/>
    <w:rsid w:val="00D42512"/>
    <w:rsid w:val="00D45FAD"/>
    <w:rsid w:val="00D46CAA"/>
    <w:rsid w:val="00D4714C"/>
    <w:rsid w:val="00D5266B"/>
    <w:rsid w:val="00D54787"/>
    <w:rsid w:val="00D56923"/>
    <w:rsid w:val="00D64514"/>
    <w:rsid w:val="00D66197"/>
    <w:rsid w:val="00D72C6B"/>
    <w:rsid w:val="00D72CBD"/>
    <w:rsid w:val="00D74A6F"/>
    <w:rsid w:val="00D75233"/>
    <w:rsid w:val="00D7702C"/>
    <w:rsid w:val="00D87554"/>
    <w:rsid w:val="00D87608"/>
    <w:rsid w:val="00D908A2"/>
    <w:rsid w:val="00D94331"/>
    <w:rsid w:val="00DA00E4"/>
    <w:rsid w:val="00DA266F"/>
    <w:rsid w:val="00DA3009"/>
    <w:rsid w:val="00DA30D2"/>
    <w:rsid w:val="00DA3CF9"/>
    <w:rsid w:val="00DA46D2"/>
    <w:rsid w:val="00DA722B"/>
    <w:rsid w:val="00DB2204"/>
    <w:rsid w:val="00DC2CE0"/>
    <w:rsid w:val="00DC4CB4"/>
    <w:rsid w:val="00DC5A5C"/>
    <w:rsid w:val="00DC71AA"/>
    <w:rsid w:val="00DD0646"/>
    <w:rsid w:val="00DD40C4"/>
    <w:rsid w:val="00DD4211"/>
    <w:rsid w:val="00DD4A99"/>
    <w:rsid w:val="00DD6C44"/>
    <w:rsid w:val="00DE2118"/>
    <w:rsid w:val="00DE2310"/>
    <w:rsid w:val="00DE3B25"/>
    <w:rsid w:val="00DE48BF"/>
    <w:rsid w:val="00DF25C3"/>
    <w:rsid w:val="00DF4642"/>
    <w:rsid w:val="00DF5CBA"/>
    <w:rsid w:val="00E0162E"/>
    <w:rsid w:val="00E03B90"/>
    <w:rsid w:val="00E04ABD"/>
    <w:rsid w:val="00E04ECB"/>
    <w:rsid w:val="00E057E6"/>
    <w:rsid w:val="00E05FBB"/>
    <w:rsid w:val="00E07801"/>
    <w:rsid w:val="00E120E8"/>
    <w:rsid w:val="00E16FA3"/>
    <w:rsid w:val="00E17A57"/>
    <w:rsid w:val="00E22A54"/>
    <w:rsid w:val="00E251D0"/>
    <w:rsid w:val="00E259B7"/>
    <w:rsid w:val="00E3459D"/>
    <w:rsid w:val="00E35EA0"/>
    <w:rsid w:val="00E37CA8"/>
    <w:rsid w:val="00E37D9A"/>
    <w:rsid w:val="00E40C42"/>
    <w:rsid w:val="00E439A7"/>
    <w:rsid w:val="00E44C78"/>
    <w:rsid w:val="00E456C7"/>
    <w:rsid w:val="00E47447"/>
    <w:rsid w:val="00E47EFF"/>
    <w:rsid w:val="00E5045F"/>
    <w:rsid w:val="00E50C0B"/>
    <w:rsid w:val="00E51627"/>
    <w:rsid w:val="00E51E00"/>
    <w:rsid w:val="00E56E7F"/>
    <w:rsid w:val="00E60B88"/>
    <w:rsid w:val="00E62E75"/>
    <w:rsid w:val="00E638FB"/>
    <w:rsid w:val="00E65062"/>
    <w:rsid w:val="00E674A1"/>
    <w:rsid w:val="00E71FF3"/>
    <w:rsid w:val="00E7210E"/>
    <w:rsid w:val="00E738B3"/>
    <w:rsid w:val="00E778E9"/>
    <w:rsid w:val="00E83ED2"/>
    <w:rsid w:val="00E84AF6"/>
    <w:rsid w:val="00E84F07"/>
    <w:rsid w:val="00E876E3"/>
    <w:rsid w:val="00E87DB3"/>
    <w:rsid w:val="00E95E5B"/>
    <w:rsid w:val="00E966F2"/>
    <w:rsid w:val="00E96851"/>
    <w:rsid w:val="00EA0A8E"/>
    <w:rsid w:val="00EA1432"/>
    <w:rsid w:val="00EA23ED"/>
    <w:rsid w:val="00EA6694"/>
    <w:rsid w:val="00EA71CD"/>
    <w:rsid w:val="00EA7581"/>
    <w:rsid w:val="00EB045A"/>
    <w:rsid w:val="00EB558A"/>
    <w:rsid w:val="00EB599C"/>
    <w:rsid w:val="00EB6380"/>
    <w:rsid w:val="00EB6939"/>
    <w:rsid w:val="00EC2046"/>
    <w:rsid w:val="00EC2AFB"/>
    <w:rsid w:val="00EC2C9A"/>
    <w:rsid w:val="00EC3CBA"/>
    <w:rsid w:val="00EC44FC"/>
    <w:rsid w:val="00ED0DC8"/>
    <w:rsid w:val="00ED18DF"/>
    <w:rsid w:val="00ED1FEC"/>
    <w:rsid w:val="00ED375E"/>
    <w:rsid w:val="00ED3C93"/>
    <w:rsid w:val="00ED733A"/>
    <w:rsid w:val="00ED7647"/>
    <w:rsid w:val="00EE21E8"/>
    <w:rsid w:val="00EE2EEB"/>
    <w:rsid w:val="00EE30D5"/>
    <w:rsid w:val="00EE7F92"/>
    <w:rsid w:val="00EF0EC6"/>
    <w:rsid w:val="00F25084"/>
    <w:rsid w:val="00F263D8"/>
    <w:rsid w:val="00F2662A"/>
    <w:rsid w:val="00F31326"/>
    <w:rsid w:val="00F33DFF"/>
    <w:rsid w:val="00F33F1B"/>
    <w:rsid w:val="00F359C9"/>
    <w:rsid w:val="00F37D7C"/>
    <w:rsid w:val="00F4032C"/>
    <w:rsid w:val="00F4390F"/>
    <w:rsid w:val="00F50A49"/>
    <w:rsid w:val="00F535AC"/>
    <w:rsid w:val="00F53A7B"/>
    <w:rsid w:val="00F55BCA"/>
    <w:rsid w:val="00F56907"/>
    <w:rsid w:val="00F62F1E"/>
    <w:rsid w:val="00F65CEF"/>
    <w:rsid w:val="00F7374B"/>
    <w:rsid w:val="00F73A66"/>
    <w:rsid w:val="00F814D7"/>
    <w:rsid w:val="00F849D1"/>
    <w:rsid w:val="00F868B4"/>
    <w:rsid w:val="00F906C6"/>
    <w:rsid w:val="00F961B1"/>
    <w:rsid w:val="00F972B8"/>
    <w:rsid w:val="00FA13DD"/>
    <w:rsid w:val="00FA2450"/>
    <w:rsid w:val="00FA4093"/>
    <w:rsid w:val="00FB1FF2"/>
    <w:rsid w:val="00FB2675"/>
    <w:rsid w:val="00FB4908"/>
    <w:rsid w:val="00FC0A68"/>
    <w:rsid w:val="00FC19E7"/>
    <w:rsid w:val="00FC358A"/>
    <w:rsid w:val="00FC5563"/>
    <w:rsid w:val="00FC5685"/>
    <w:rsid w:val="00FD3671"/>
    <w:rsid w:val="00FD3A5F"/>
    <w:rsid w:val="00FD4071"/>
    <w:rsid w:val="00FD681C"/>
    <w:rsid w:val="00FD72EE"/>
    <w:rsid w:val="00FE09F0"/>
    <w:rsid w:val="00FE5A39"/>
    <w:rsid w:val="00FE65E7"/>
    <w:rsid w:val="00FE68E2"/>
    <w:rsid w:val="00FF6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3CB5E83-AA68-4049-BD46-A9484405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E47EFF"/>
    <w:pPr>
      <w:spacing w:before="240"/>
      <w:ind w:left="0" w:firstLine="0"/>
      <w:outlineLvl w:val="1"/>
    </w:pPr>
    <w:rPr>
      <w:rFonts w:eastAsiaTheme="minorHAnsi"/>
      <w:sz w:val="20"/>
    </w:rPr>
  </w:style>
  <w:style w:type="paragraph" w:styleId="Heading3">
    <w:name w:val="heading 3"/>
    <w:basedOn w:val="ListParagraph"/>
    <w:next w:val="Normal"/>
    <w:link w:val="Heading3Char"/>
    <w:autoRedefine/>
    <w:uiPriority w:val="9"/>
    <w:unhideWhenUsed/>
    <w:qFormat/>
    <w:rsid w:val="003911AF"/>
    <w:pPr>
      <w:keepNext/>
      <w:keepLines/>
      <w:spacing w:before="120" w:after="120"/>
      <w:ind w:hanging="720"/>
      <w:outlineLvl w:val="2"/>
    </w:pPr>
    <w:rPr>
      <w:rFonts w:ascii="Arial" w:eastAsiaTheme="majorEastAsia" w:hAnsi="Arial" w:cstheme="majorBidi"/>
      <w:b/>
    </w:rPr>
  </w:style>
  <w:style w:type="paragraph" w:styleId="Heading4">
    <w:name w:val="heading 4"/>
    <w:basedOn w:val="ListParagraph"/>
    <w:next w:val="Normal"/>
    <w:link w:val="Heading4Char"/>
    <w:autoRedefine/>
    <w:uiPriority w:val="9"/>
    <w:unhideWhenUsed/>
    <w:qFormat/>
    <w:rsid w:val="00960427"/>
    <w:pPr>
      <w:numPr>
        <w:ilvl w:val="3"/>
        <w:numId w:val="6"/>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6"/>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6"/>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6"/>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6"/>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6"/>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E47EFF"/>
    <w:rPr>
      <w:rFonts w:ascii="Arial" w:hAnsi="Arial" w:cstheme="majorBidi"/>
      <w:b/>
      <w:sz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472C4"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A70780"/>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A70780"/>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D05185"/>
    <w:pPr>
      <w:pBdr>
        <w:bottom w:val="single" w:sz="8" w:space="4" w:color="000000" w:themeColor="text1"/>
      </w:pBdr>
      <w:spacing w:before="480" w:line="276" w:lineRule="auto"/>
    </w:pPr>
    <w:rPr>
      <w:rFonts w:ascii="Arial Bold" w:hAnsi="Arial Bold"/>
      <w:b/>
      <w:sz w:val="44"/>
    </w:rPr>
  </w:style>
  <w:style w:type="character" w:customStyle="1" w:styleId="RevisionTitleChar">
    <w:name w:val="Revision Title Char"/>
    <w:basedOn w:val="Heading1Char"/>
    <w:link w:val="RevisionTitle"/>
    <w:rsid w:val="00FC19E7"/>
    <w:rPr>
      <w:rFonts w:ascii="Arial" w:eastAsia="Times New Roman" w:hAnsi="Arial" w:cs="Arial"/>
      <w:color w:val="000000" w:themeColor="text1"/>
      <w:kern w:val="32"/>
      <w:sz w:val="32"/>
      <w:szCs w:val="26"/>
    </w:rPr>
  </w:style>
  <w:style w:type="paragraph" w:styleId="TOCHeading">
    <w:name w:val="TOC Heading"/>
    <w:basedOn w:val="Title2"/>
    <w:next w:val="Normal"/>
    <w:autoRedefine/>
    <w:uiPriority w:val="39"/>
    <w:unhideWhenUsed/>
    <w:qFormat/>
    <w:rsid w:val="007134FB"/>
    <w:rPr>
      <w:sz w:val="36"/>
      <w:lang w:val="en-US"/>
    </w:rPr>
  </w:style>
  <w:style w:type="character" w:customStyle="1" w:styleId="Title2Char">
    <w:name w:val="Title 2 Char"/>
    <w:basedOn w:val="TitleChar"/>
    <w:link w:val="Title2"/>
    <w:rsid w:val="00D05185"/>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563C1" w:themeColor="hyperlink"/>
      <w:u w:val="single"/>
    </w:rPr>
  </w:style>
  <w:style w:type="character" w:customStyle="1" w:styleId="Heading3Char">
    <w:name w:val="Heading 3 Char"/>
    <w:basedOn w:val="DefaultParagraphFont"/>
    <w:link w:val="Heading3"/>
    <w:uiPriority w:val="9"/>
    <w:rsid w:val="003911AF"/>
    <w:rPr>
      <w:rFonts w:ascii="Arial" w:eastAsiaTheme="majorEastAsia" w:hAnsi="Arial" w:cstheme="majorBidi"/>
      <w:b/>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CC4D7B"/>
    <w:pPr>
      <w:spacing w:before="240" w:after="240" w:line="360" w:lineRule="auto"/>
      <w:ind w:left="567"/>
    </w:pPr>
    <w:rPr>
      <w:sz w:val="44"/>
      <w:szCs w:val="44"/>
    </w:rPr>
  </w:style>
  <w:style w:type="paragraph" w:customStyle="1" w:styleId="Title4">
    <w:name w:val="Title 4"/>
    <w:basedOn w:val="Subtitle"/>
    <w:autoRedefine/>
    <w:qFormat/>
    <w:rsid w:val="00E120E8"/>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4"/>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4"/>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5"/>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 w:type="paragraph" w:customStyle="1" w:styleId="ClauseLevel1">
    <w:name w:val="Clause Level 1"/>
    <w:next w:val="ClauseLevel2"/>
    <w:rsid w:val="00D05185"/>
    <w:pPr>
      <w:keepLines/>
      <w:numPr>
        <w:numId w:val="12"/>
      </w:numPr>
      <w:spacing w:before="200" w:after="120" w:line="240" w:lineRule="atLeast"/>
      <w:outlineLvl w:val="0"/>
    </w:pPr>
    <w:rPr>
      <w:rFonts w:ascii="Arial" w:eastAsia="Times New Roman" w:hAnsi="Arial" w:cs="Arial"/>
      <w:b/>
      <w:lang w:val="en-AU" w:eastAsia="en-AU"/>
    </w:rPr>
  </w:style>
  <w:style w:type="paragraph" w:customStyle="1" w:styleId="ClauseLevel2">
    <w:name w:val="Clause Level 2"/>
    <w:next w:val="ClauseLevel3"/>
    <w:rsid w:val="00D05185"/>
    <w:pPr>
      <w:keepLines/>
      <w:numPr>
        <w:ilvl w:val="1"/>
        <w:numId w:val="12"/>
      </w:numPr>
      <w:spacing w:before="200" w:after="0" w:line="280" w:lineRule="atLeast"/>
      <w:outlineLvl w:val="1"/>
    </w:pPr>
    <w:rPr>
      <w:rFonts w:ascii="Arial" w:eastAsia="Times New Roman" w:hAnsi="Arial" w:cs="Arial"/>
      <w:lang w:val="en-AU" w:eastAsia="en-AU"/>
    </w:rPr>
  </w:style>
  <w:style w:type="paragraph" w:customStyle="1" w:styleId="ClauseLevel3">
    <w:name w:val="Clause Level 3"/>
    <w:rsid w:val="00D05185"/>
    <w:pPr>
      <w:keepLines/>
      <w:widowControl w:val="0"/>
      <w:numPr>
        <w:ilvl w:val="2"/>
        <w:numId w:val="12"/>
      </w:numPr>
      <w:spacing w:before="120" w:after="120" w:line="120" w:lineRule="atLeast"/>
    </w:pPr>
    <w:rPr>
      <w:rFonts w:ascii="Arial" w:eastAsia="Calibri" w:hAnsi="Arial" w:cs="Arial"/>
      <w:lang w:val="en-AU"/>
    </w:rPr>
  </w:style>
  <w:style w:type="paragraph" w:customStyle="1" w:styleId="ClauseLevel6">
    <w:name w:val="Clause Level 6"/>
    <w:basedOn w:val="Normal"/>
    <w:semiHidden/>
    <w:rsid w:val="00D05185"/>
    <w:pPr>
      <w:keepLines/>
      <w:numPr>
        <w:ilvl w:val="5"/>
        <w:numId w:val="12"/>
      </w:numPr>
      <w:spacing w:after="120" w:line="240" w:lineRule="auto"/>
      <w:jc w:val="left"/>
    </w:pPr>
    <w:rPr>
      <w:rFonts w:ascii="Arial" w:eastAsia="Times New Roman" w:hAnsi="Arial" w:cs="Times New Roman"/>
      <w:szCs w:val="24"/>
      <w:lang w:val="en-AU" w:eastAsia="en-AU"/>
    </w:rPr>
  </w:style>
  <w:style w:type="paragraph" w:customStyle="1" w:styleId="ClauseLevel7">
    <w:name w:val="Clause Level 7"/>
    <w:basedOn w:val="Normal"/>
    <w:semiHidden/>
    <w:rsid w:val="00D05185"/>
    <w:pPr>
      <w:keepLines/>
      <w:numPr>
        <w:ilvl w:val="6"/>
        <w:numId w:val="12"/>
      </w:numPr>
      <w:spacing w:after="120" w:line="240" w:lineRule="auto"/>
      <w:jc w:val="left"/>
    </w:pPr>
    <w:rPr>
      <w:rFonts w:ascii="Arial" w:eastAsia="Times New Roman" w:hAnsi="Arial" w:cs="Times New Roman"/>
      <w:szCs w:val="24"/>
      <w:lang w:val="en-AU" w:eastAsia="en-AU"/>
    </w:rPr>
  </w:style>
  <w:style w:type="paragraph" w:customStyle="1" w:styleId="ClauseLevel8">
    <w:name w:val="Clause Level 8"/>
    <w:basedOn w:val="Normal"/>
    <w:semiHidden/>
    <w:rsid w:val="00D05185"/>
    <w:pPr>
      <w:keepLines/>
      <w:numPr>
        <w:ilvl w:val="7"/>
        <w:numId w:val="12"/>
      </w:numPr>
      <w:spacing w:after="120" w:line="240" w:lineRule="auto"/>
      <w:jc w:val="left"/>
    </w:pPr>
    <w:rPr>
      <w:rFonts w:ascii="Arial" w:eastAsia="Times New Roman" w:hAnsi="Arial" w:cs="Times New Roman"/>
      <w:szCs w:val="24"/>
      <w:lang w:val="en-AU" w:eastAsia="en-AU"/>
    </w:rPr>
  </w:style>
  <w:style w:type="paragraph" w:customStyle="1" w:styleId="ClauseLevel9">
    <w:name w:val="Clause Level 9"/>
    <w:basedOn w:val="Normal"/>
    <w:semiHidden/>
    <w:rsid w:val="00D05185"/>
    <w:pPr>
      <w:keepLines/>
      <w:numPr>
        <w:ilvl w:val="8"/>
        <w:numId w:val="12"/>
      </w:numPr>
      <w:spacing w:after="120" w:line="240" w:lineRule="auto"/>
      <w:jc w:val="left"/>
    </w:pPr>
    <w:rPr>
      <w:rFonts w:ascii="Arial" w:eastAsia="Times New Roman" w:hAnsi="Arial" w:cs="Times New Roman"/>
      <w:szCs w:val="24"/>
      <w:lang w:val="en-AU" w:eastAsia="en-AU"/>
    </w:rPr>
  </w:style>
  <w:style w:type="paragraph" w:styleId="BodyText">
    <w:name w:val="Body Text"/>
    <w:basedOn w:val="Normal"/>
    <w:link w:val="BodyTextChar"/>
    <w:uiPriority w:val="99"/>
    <w:semiHidden/>
    <w:unhideWhenUsed/>
    <w:rsid w:val="007C4347"/>
    <w:pPr>
      <w:spacing w:after="120"/>
    </w:pPr>
  </w:style>
  <w:style w:type="character" w:customStyle="1" w:styleId="BodyTextChar">
    <w:name w:val="Body Text Char"/>
    <w:basedOn w:val="DefaultParagraphFont"/>
    <w:link w:val="BodyText"/>
    <w:uiPriority w:val="99"/>
    <w:semiHidden/>
    <w:rsid w:val="007C4347"/>
  </w:style>
  <w:style w:type="paragraph" w:styleId="NoSpacing">
    <w:name w:val="No Spacing"/>
    <w:uiPriority w:val="1"/>
    <w:qFormat/>
    <w:rsid w:val="007C4347"/>
    <w:pPr>
      <w:spacing w:after="0" w:line="240" w:lineRule="auto"/>
    </w:pPr>
  </w:style>
  <w:style w:type="paragraph" w:styleId="FootnoteText">
    <w:name w:val="footnote text"/>
    <w:basedOn w:val="Normal"/>
    <w:link w:val="FootnoteTextChar"/>
    <w:uiPriority w:val="99"/>
    <w:semiHidden/>
    <w:unhideWhenUsed/>
    <w:rsid w:val="00924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62B"/>
    <w:rPr>
      <w:sz w:val="20"/>
      <w:szCs w:val="20"/>
    </w:rPr>
  </w:style>
  <w:style w:type="character" w:styleId="FootnoteReference">
    <w:name w:val="footnote reference"/>
    <w:basedOn w:val="DefaultParagraphFont"/>
    <w:uiPriority w:val="99"/>
    <w:semiHidden/>
    <w:unhideWhenUsed/>
    <w:rsid w:val="0092462B"/>
    <w:rPr>
      <w:vertAlign w:val="superscript"/>
    </w:rPr>
  </w:style>
  <w:style w:type="character" w:customStyle="1" w:styleId="Mention1">
    <w:name w:val="Mention1"/>
    <w:basedOn w:val="DefaultParagraphFont"/>
    <w:uiPriority w:val="99"/>
    <w:semiHidden/>
    <w:unhideWhenUsed/>
    <w:rsid w:val="00BF0DCE"/>
    <w:rPr>
      <w:color w:val="2B579A"/>
      <w:shd w:val="clear" w:color="auto" w:fill="E6E6E6"/>
    </w:rPr>
  </w:style>
  <w:style w:type="character" w:customStyle="1" w:styleId="font141">
    <w:name w:val="font141"/>
    <w:basedOn w:val="DefaultParagraphFont"/>
    <w:rsid w:val="003D070F"/>
    <w:rPr>
      <w:rFonts w:ascii="Calibri" w:hAnsi="Calibri" w:cs="Calibri" w:hint="default"/>
      <w:b w:val="0"/>
      <w:bCs w:val="0"/>
      <w:i w:val="0"/>
      <w:iCs w:val="0"/>
      <w:strike w:val="0"/>
      <w:dstrike w:val="0"/>
      <w:color w:val="FF0000"/>
      <w:sz w:val="22"/>
      <w:szCs w:val="22"/>
      <w:u w:val="none"/>
      <w:effect w:val="none"/>
    </w:rPr>
  </w:style>
  <w:style w:type="character" w:customStyle="1" w:styleId="font01">
    <w:name w:val="font01"/>
    <w:basedOn w:val="DefaultParagraphFont"/>
    <w:rsid w:val="003D070F"/>
    <w:rPr>
      <w:rFonts w:ascii="Calibri" w:hAnsi="Calibri" w:cs="Calibri" w:hint="default"/>
      <w:b w:val="0"/>
      <w:bCs w:val="0"/>
      <w:i w:val="0"/>
      <w:iCs w:val="0"/>
      <w:strike w:val="0"/>
      <w:dstrike w:val="0"/>
      <w:color w:val="000000"/>
      <w:sz w:val="22"/>
      <w:szCs w:val="22"/>
      <w:u w:val="none"/>
      <w:effect w:val="none"/>
    </w:rPr>
  </w:style>
  <w:style w:type="character" w:customStyle="1" w:styleId="font71">
    <w:name w:val="font71"/>
    <w:basedOn w:val="DefaultParagraphFont"/>
    <w:rsid w:val="003D070F"/>
    <w:rPr>
      <w:rFonts w:ascii="Calibri" w:hAnsi="Calibri" w:cs="Calibri" w:hint="default"/>
      <w:b w:val="0"/>
      <w:bCs w:val="0"/>
      <w:i w:val="0"/>
      <w:iCs w:val="0"/>
      <w:strike w:val="0"/>
      <w:dstrike w:val="0"/>
      <w:color w:val="auto"/>
      <w:sz w:val="22"/>
      <w:szCs w:val="22"/>
      <w:u w:val="none"/>
      <w:effect w:val="none"/>
    </w:rPr>
  </w:style>
  <w:style w:type="character" w:customStyle="1" w:styleId="Mention2">
    <w:name w:val="Mention2"/>
    <w:basedOn w:val="DefaultParagraphFont"/>
    <w:uiPriority w:val="99"/>
    <w:semiHidden/>
    <w:unhideWhenUsed/>
    <w:rsid w:val="005E61EF"/>
    <w:rPr>
      <w:color w:val="2B579A"/>
      <w:shd w:val="clear" w:color="auto" w:fill="E6E6E6"/>
    </w:rPr>
  </w:style>
  <w:style w:type="paragraph" w:styleId="NormalWeb">
    <w:name w:val="Normal (Web)"/>
    <w:basedOn w:val="Normal"/>
    <w:uiPriority w:val="99"/>
    <w:semiHidden/>
    <w:unhideWhenUsed/>
    <w:rsid w:val="00DF4642"/>
    <w:pPr>
      <w:spacing w:before="100" w:beforeAutospacing="1" w:after="100" w:afterAutospacing="1" w:line="240" w:lineRule="auto"/>
      <w:jc w:val="left"/>
    </w:pPr>
    <w:rPr>
      <w:rFonts w:ascii="Times New Roman" w:eastAsiaTheme="minorEastAsia" w:hAnsi="Times New Roman" w:cs="Times New Roman"/>
      <w:sz w:val="24"/>
      <w:szCs w:val="24"/>
      <w:lang w:eastAsia="en-NZ"/>
    </w:rPr>
  </w:style>
  <w:style w:type="character" w:styleId="FollowedHyperlink">
    <w:name w:val="FollowedHyperlink"/>
    <w:basedOn w:val="DefaultParagraphFont"/>
    <w:uiPriority w:val="99"/>
    <w:semiHidden/>
    <w:unhideWhenUsed/>
    <w:rsid w:val="00E17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917">
      <w:bodyDiv w:val="1"/>
      <w:marLeft w:val="0"/>
      <w:marRight w:val="0"/>
      <w:marTop w:val="0"/>
      <w:marBottom w:val="0"/>
      <w:divBdr>
        <w:top w:val="none" w:sz="0" w:space="0" w:color="auto"/>
        <w:left w:val="none" w:sz="0" w:space="0" w:color="auto"/>
        <w:bottom w:val="none" w:sz="0" w:space="0" w:color="auto"/>
        <w:right w:val="none" w:sz="0" w:space="0" w:color="auto"/>
      </w:divBdr>
    </w:div>
    <w:div w:id="487135804">
      <w:bodyDiv w:val="1"/>
      <w:marLeft w:val="0"/>
      <w:marRight w:val="0"/>
      <w:marTop w:val="0"/>
      <w:marBottom w:val="0"/>
      <w:divBdr>
        <w:top w:val="none" w:sz="0" w:space="0" w:color="auto"/>
        <w:left w:val="none" w:sz="0" w:space="0" w:color="auto"/>
        <w:bottom w:val="none" w:sz="0" w:space="0" w:color="auto"/>
        <w:right w:val="none" w:sz="0" w:space="0" w:color="auto"/>
      </w:divBdr>
    </w:div>
    <w:div w:id="763385105">
      <w:bodyDiv w:val="1"/>
      <w:marLeft w:val="0"/>
      <w:marRight w:val="0"/>
      <w:marTop w:val="0"/>
      <w:marBottom w:val="0"/>
      <w:divBdr>
        <w:top w:val="none" w:sz="0" w:space="0" w:color="auto"/>
        <w:left w:val="none" w:sz="0" w:space="0" w:color="auto"/>
        <w:bottom w:val="none" w:sz="0" w:space="0" w:color="auto"/>
        <w:right w:val="none" w:sz="0" w:space="0" w:color="auto"/>
      </w:divBdr>
    </w:div>
    <w:div w:id="1021669491">
      <w:bodyDiv w:val="1"/>
      <w:marLeft w:val="0"/>
      <w:marRight w:val="0"/>
      <w:marTop w:val="0"/>
      <w:marBottom w:val="0"/>
      <w:divBdr>
        <w:top w:val="none" w:sz="0" w:space="0" w:color="auto"/>
        <w:left w:val="none" w:sz="0" w:space="0" w:color="auto"/>
        <w:bottom w:val="none" w:sz="0" w:space="0" w:color="auto"/>
        <w:right w:val="none" w:sz="0" w:space="0" w:color="auto"/>
      </w:divBdr>
    </w:div>
    <w:div w:id="1235431762">
      <w:bodyDiv w:val="1"/>
      <w:marLeft w:val="0"/>
      <w:marRight w:val="0"/>
      <w:marTop w:val="0"/>
      <w:marBottom w:val="0"/>
      <w:divBdr>
        <w:top w:val="none" w:sz="0" w:space="0" w:color="auto"/>
        <w:left w:val="none" w:sz="0" w:space="0" w:color="auto"/>
        <w:bottom w:val="none" w:sz="0" w:space="0" w:color="auto"/>
        <w:right w:val="none" w:sz="0" w:space="0" w:color="auto"/>
      </w:divBdr>
    </w:div>
    <w:div w:id="1253398304">
      <w:bodyDiv w:val="1"/>
      <w:marLeft w:val="0"/>
      <w:marRight w:val="0"/>
      <w:marTop w:val="0"/>
      <w:marBottom w:val="0"/>
      <w:divBdr>
        <w:top w:val="none" w:sz="0" w:space="0" w:color="auto"/>
        <w:left w:val="none" w:sz="0" w:space="0" w:color="auto"/>
        <w:bottom w:val="none" w:sz="0" w:space="0" w:color="auto"/>
        <w:right w:val="none" w:sz="0" w:space="0" w:color="auto"/>
      </w:divBdr>
    </w:div>
    <w:div w:id="1339892838">
      <w:bodyDiv w:val="1"/>
      <w:marLeft w:val="0"/>
      <w:marRight w:val="0"/>
      <w:marTop w:val="0"/>
      <w:marBottom w:val="0"/>
      <w:divBdr>
        <w:top w:val="none" w:sz="0" w:space="0" w:color="auto"/>
        <w:left w:val="none" w:sz="0" w:space="0" w:color="auto"/>
        <w:bottom w:val="none" w:sz="0" w:space="0" w:color="auto"/>
        <w:right w:val="none" w:sz="0" w:space="0" w:color="auto"/>
      </w:divBdr>
    </w:div>
    <w:div w:id="1398821512">
      <w:bodyDiv w:val="1"/>
      <w:marLeft w:val="0"/>
      <w:marRight w:val="0"/>
      <w:marTop w:val="0"/>
      <w:marBottom w:val="0"/>
      <w:divBdr>
        <w:top w:val="none" w:sz="0" w:space="0" w:color="auto"/>
        <w:left w:val="none" w:sz="0" w:space="0" w:color="auto"/>
        <w:bottom w:val="none" w:sz="0" w:space="0" w:color="auto"/>
        <w:right w:val="none" w:sz="0" w:space="0" w:color="auto"/>
      </w:divBdr>
    </w:div>
    <w:div w:id="1671636856">
      <w:bodyDiv w:val="1"/>
      <w:marLeft w:val="0"/>
      <w:marRight w:val="0"/>
      <w:marTop w:val="0"/>
      <w:marBottom w:val="0"/>
      <w:divBdr>
        <w:top w:val="none" w:sz="0" w:space="0" w:color="auto"/>
        <w:left w:val="none" w:sz="0" w:space="0" w:color="auto"/>
        <w:bottom w:val="none" w:sz="0" w:space="0" w:color="auto"/>
        <w:right w:val="none" w:sz="0" w:space="0" w:color="auto"/>
      </w:divBdr>
    </w:div>
    <w:div w:id="1866359598">
      <w:bodyDiv w:val="1"/>
      <w:marLeft w:val="0"/>
      <w:marRight w:val="0"/>
      <w:marTop w:val="0"/>
      <w:marBottom w:val="0"/>
      <w:divBdr>
        <w:top w:val="none" w:sz="0" w:space="0" w:color="auto"/>
        <w:left w:val="none" w:sz="0" w:space="0" w:color="auto"/>
        <w:bottom w:val="none" w:sz="0" w:space="0" w:color="auto"/>
        <w:right w:val="none" w:sz="0" w:space="0" w:color="auto"/>
      </w:divBdr>
    </w:div>
    <w:div w:id="1895847250">
      <w:bodyDiv w:val="1"/>
      <w:marLeft w:val="0"/>
      <w:marRight w:val="0"/>
      <w:marTop w:val="0"/>
      <w:marBottom w:val="0"/>
      <w:divBdr>
        <w:top w:val="none" w:sz="0" w:space="0" w:color="auto"/>
        <w:left w:val="none" w:sz="0" w:space="0" w:color="auto"/>
        <w:bottom w:val="none" w:sz="0" w:space="0" w:color="auto"/>
        <w:right w:val="none" w:sz="0" w:space="0" w:color="auto"/>
      </w:divBdr>
    </w:div>
    <w:div w:id="1924530835">
      <w:bodyDiv w:val="1"/>
      <w:marLeft w:val="0"/>
      <w:marRight w:val="0"/>
      <w:marTop w:val="0"/>
      <w:marBottom w:val="0"/>
      <w:divBdr>
        <w:top w:val="none" w:sz="0" w:space="0" w:color="auto"/>
        <w:left w:val="none" w:sz="0" w:space="0" w:color="auto"/>
        <w:bottom w:val="none" w:sz="0" w:space="0" w:color="auto"/>
        <w:right w:val="none" w:sz="0" w:space="0" w:color="auto"/>
      </w:divBdr>
    </w:div>
    <w:div w:id="2072923290">
      <w:bodyDiv w:val="1"/>
      <w:marLeft w:val="0"/>
      <w:marRight w:val="0"/>
      <w:marTop w:val="0"/>
      <w:marBottom w:val="0"/>
      <w:divBdr>
        <w:top w:val="none" w:sz="0" w:space="0" w:color="auto"/>
        <w:left w:val="none" w:sz="0" w:space="0" w:color="auto"/>
        <w:bottom w:val="none" w:sz="0" w:space="0" w:color="auto"/>
        <w:right w:val="none" w:sz="0" w:space="0" w:color="auto"/>
      </w:divBdr>
    </w:div>
    <w:div w:id="20845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in-tendhost.co.uk/adbprocurementnetwork/aspx/Home" TargetMode="External"/><Relationship Id="rId26" Type="http://schemas.openxmlformats.org/officeDocument/2006/relationships/hyperlink" Target="mailto:itcdirector@education.gov.ck" TargetMode="External"/><Relationship Id="rId3" Type="http://schemas.openxmlformats.org/officeDocument/2006/relationships/styles" Target="styles.xml"/><Relationship Id="rId21" Type="http://schemas.openxmlformats.org/officeDocument/2006/relationships/hyperlink" Target="https://in-tendhost.co.uk/adbprocurementnetwork/aspx/Hom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tcdirector@education.gov.c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in-tendhost.co.uk/adbprocurementnetwork/aspx/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btib.gov.c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tcdirector@education.gov.ck" TargetMode="External"/><Relationship Id="rId14" Type="http://schemas.openxmlformats.org/officeDocument/2006/relationships/hyperlink" Target="https://in-tendhost.co.uk/adbprocurementnetwork/aspx/Home" TargetMode="External"/><Relationship Id="rId22" Type="http://schemas.openxmlformats.org/officeDocument/2006/relationships/hyperlink" Target="https://in-tendhost.co.uk/adbprocurementnetwork/aspx/BuyerProfil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37A5B-CC3E-4184-9E94-E4206A7E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6649</Words>
  <Characters>37903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TainaIro</dc:creator>
  <cp:lastModifiedBy>Reureu Tearetoa</cp:lastModifiedBy>
  <cp:revision>5</cp:revision>
  <cp:lastPrinted>2015-06-24T20:36:00Z</cp:lastPrinted>
  <dcterms:created xsi:type="dcterms:W3CDTF">2017-09-27T22:42:00Z</dcterms:created>
  <dcterms:modified xsi:type="dcterms:W3CDTF">2017-10-02T14:29:00Z</dcterms:modified>
</cp:coreProperties>
</file>