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00" w:rsidRPr="000F7CFA" w:rsidRDefault="00F81B00" w:rsidP="00F81B00">
      <w:pPr>
        <w:spacing w:line="360" w:lineRule="auto"/>
        <w:jc w:val="both"/>
        <w:rPr>
          <w:rFonts w:ascii="Arial" w:hAnsi="Arial" w:cs="Arial"/>
          <w:b/>
          <w:sz w:val="24"/>
        </w:rPr>
      </w:pPr>
      <w:r w:rsidRPr="000F7CFA">
        <w:rPr>
          <w:rFonts w:ascii="Arial" w:hAnsi="Arial" w:cs="Arial"/>
          <w:b/>
          <w:sz w:val="24"/>
        </w:rPr>
        <w:t>SIGNED for and on behalf of</w:t>
      </w:r>
    </w:p>
    <w:p w:rsidR="00F81B00" w:rsidRPr="000F7CFA" w:rsidRDefault="00F81B00" w:rsidP="00F81B00">
      <w:pPr>
        <w:spacing w:line="360" w:lineRule="auto"/>
        <w:jc w:val="both"/>
        <w:rPr>
          <w:rFonts w:ascii="Arial" w:hAnsi="Arial" w:cs="Arial"/>
          <w:b/>
          <w:sz w:val="24"/>
        </w:rPr>
      </w:pPr>
      <w:r>
        <w:rPr>
          <w:rFonts w:ascii="Arial" w:hAnsi="Arial" w:cs="Arial"/>
          <w:b/>
          <w:sz w:val="24"/>
        </w:rPr>
        <w:t>[Contractor]</w:t>
      </w: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By:</w:t>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t>Witness:</w:t>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w:t>
      </w:r>
      <w:r w:rsidRPr="00074089">
        <w:rPr>
          <w:rFonts w:ascii="Arial" w:hAnsi="Arial" w:cs="Arial"/>
          <w:szCs w:val="22"/>
        </w:rPr>
        <w:tab/>
      </w:r>
      <w:r w:rsidRPr="00074089">
        <w:rPr>
          <w:rFonts w:ascii="Arial" w:hAnsi="Arial" w:cs="Arial"/>
          <w:szCs w:val="22"/>
        </w:rPr>
        <w:tab/>
        <w:t>--------------------------------------------</w:t>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Name</w:t>
      </w:r>
      <w:proofErr w:type="gramStart"/>
      <w:r w:rsidRPr="00074089">
        <w:rPr>
          <w:rFonts w:ascii="Arial" w:hAnsi="Arial" w:cs="Arial"/>
          <w:szCs w:val="22"/>
        </w:rPr>
        <w:t>:………………………………………….</w:t>
      </w:r>
      <w:proofErr w:type="gramEnd"/>
      <w:r w:rsidRPr="00074089">
        <w:rPr>
          <w:rFonts w:ascii="Arial" w:hAnsi="Arial" w:cs="Arial"/>
          <w:szCs w:val="22"/>
        </w:rPr>
        <w:tab/>
      </w:r>
      <w:r>
        <w:rPr>
          <w:rFonts w:ascii="Arial" w:hAnsi="Arial" w:cs="Arial"/>
          <w:szCs w:val="22"/>
        </w:rPr>
        <w:t xml:space="preserve">            </w:t>
      </w:r>
      <w:r w:rsidRPr="00074089">
        <w:rPr>
          <w:rFonts w:ascii="Arial" w:hAnsi="Arial" w:cs="Arial"/>
          <w:szCs w:val="22"/>
        </w:rPr>
        <w:t>Name</w:t>
      </w:r>
      <w:proofErr w:type="gramStart"/>
      <w:r w:rsidRPr="00074089">
        <w:rPr>
          <w:rFonts w:ascii="Arial" w:hAnsi="Arial" w:cs="Arial"/>
          <w:szCs w:val="22"/>
        </w:rPr>
        <w:t>:……………………………</w:t>
      </w:r>
      <w:proofErr w:type="gramEnd"/>
      <w:r w:rsidRPr="00074089">
        <w:rPr>
          <w:rFonts w:ascii="Arial" w:hAnsi="Arial" w:cs="Arial"/>
          <w:szCs w:val="22"/>
        </w:rPr>
        <w:tab/>
      </w: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Title</w:t>
      </w:r>
      <w:proofErr w:type="gramStart"/>
      <w:r w:rsidRPr="00074089">
        <w:rPr>
          <w:rFonts w:ascii="Arial" w:hAnsi="Arial" w:cs="Arial"/>
          <w:szCs w:val="22"/>
        </w:rPr>
        <w:t>:……………………………………………</w:t>
      </w:r>
      <w:proofErr w:type="gramEnd"/>
      <w:r w:rsidRPr="00074089">
        <w:rPr>
          <w:rFonts w:ascii="Arial" w:hAnsi="Arial" w:cs="Arial"/>
          <w:szCs w:val="22"/>
        </w:rPr>
        <w:tab/>
      </w:r>
      <w:r w:rsidRPr="00074089">
        <w:rPr>
          <w:rFonts w:ascii="Arial" w:hAnsi="Arial" w:cs="Arial"/>
          <w:szCs w:val="22"/>
        </w:rPr>
        <w:tab/>
        <w:t>Title</w:t>
      </w:r>
      <w:proofErr w:type="gramStart"/>
      <w:r w:rsidRPr="00074089">
        <w:rPr>
          <w:rFonts w:ascii="Arial" w:hAnsi="Arial" w:cs="Arial"/>
          <w:szCs w:val="22"/>
        </w:rPr>
        <w:t>:……………………………….</w:t>
      </w:r>
      <w:proofErr w:type="gramEnd"/>
      <w:r w:rsidRPr="00074089">
        <w:rPr>
          <w:rFonts w:ascii="Arial" w:hAnsi="Arial" w:cs="Arial"/>
          <w:szCs w:val="22"/>
        </w:rPr>
        <w:tab/>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Date: ---------------------------------------------</w:t>
      </w:r>
      <w:r w:rsidRPr="00074089">
        <w:rPr>
          <w:rFonts w:ascii="Arial" w:hAnsi="Arial" w:cs="Arial"/>
          <w:szCs w:val="22"/>
        </w:rPr>
        <w:tab/>
      </w:r>
      <w:r w:rsidRPr="00074089">
        <w:rPr>
          <w:rFonts w:ascii="Arial" w:hAnsi="Arial" w:cs="Arial"/>
          <w:szCs w:val="22"/>
        </w:rPr>
        <w:tab/>
        <w:t>Date: ------------------------------------</w:t>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Default="00F81B00" w:rsidP="00F81B00">
      <w:pPr>
        <w:spacing w:line="360" w:lineRule="auto"/>
        <w:jc w:val="both"/>
        <w:rPr>
          <w:rFonts w:ascii="Arial" w:hAnsi="Arial" w:cs="Arial"/>
          <w:b/>
          <w:sz w:val="24"/>
        </w:rPr>
      </w:pPr>
      <w:r w:rsidRPr="000F7CFA">
        <w:rPr>
          <w:rFonts w:ascii="Arial" w:hAnsi="Arial" w:cs="Arial"/>
          <w:b/>
          <w:sz w:val="24"/>
        </w:rPr>
        <w:t>SIGNED for and on behalf of</w:t>
      </w:r>
      <w:r>
        <w:rPr>
          <w:rFonts w:ascii="Arial" w:hAnsi="Arial" w:cs="Arial"/>
          <w:b/>
          <w:sz w:val="24"/>
        </w:rPr>
        <w:t xml:space="preserve"> Her Majesty the Queen</w:t>
      </w:r>
    </w:p>
    <w:p w:rsidR="00F81B00" w:rsidRPr="000F7CFA" w:rsidRDefault="00F81B00" w:rsidP="00F81B00">
      <w:pPr>
        <w:spacing w:line="360" w:lineRule="auto"/>
        <w:jc w:val="both"/>
        <w:rPr>
          <w:rFonts w:ascii="Arial" w:hAnsi="Arial" w:cs="Arial"/>
          <w:b/>
          <w:sz w:val="24"/>
        </w:rPr>
      </w:pPr>
      <w:proofErr w:type="gramStart"/>
      <w:r>
        <w:rPr>
          <w:rFonts w:ascii="Arial" w:hAnsi="Arial" w:cs="Arial"/>
          <w:b/>
          <w:sz w:val="24"/>
        </w:rPr>
        <w:t>acting</w:t>
      </w:r>
      <w:proofErr w:type="gramEnd"/>
      <w:r>
        <w:rPr>
          <w:rFonts w:ascii="Arial" w:hAnsi="Arial" w:cs="Arial"/>
          <w:b/>
          <w:sz w:val="24"/>
        </w:rPr>
        <w:t xml:space="preserve"> by and through [Agency]</w:t>
      </w: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By:</w:t>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r>
      <w:r w:rsidRPr="00074089">
        <w:rPr>
          <w:rFonts w:ascii="Arial" w:hAnsi="Arial" w:cs="Arial"/>
          <w:szCs w:val="22"/>
        </w:rPr>
        <w:tab/>
        <w:t>Witness:</w:t>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w:t>
      </w:r>
      <w:r w:rsidRPr="00074089">
        <w:rPr>
          <w:rFonts w:ascii="Arial" w:hAnsi="Arial" w:cs="Arial"/>
          <w:szCs w:val="22"/>
        </w:rPr>
        <w:tab/>
      </w:r>
      <w:r w:rsidRPr="00074089">
        <w:rPr>
          <w:rFonts w:ascii="Arial" w:hAnsi="Arial" w:cs="Arial"/>
          <w:szCs w:val="22"/>
        </w:rPr>
        <w:tab/>
        <w:t>--------------------------------------------</w:t>
      </w:r>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Name</w:t>
      </w:r>
      <w:proofErr w:type="gramStart"/>
      <w:r w:rsidRPr="00074089">
        <w:rPr>
          <w:rFonts w:ascii="Arial" w:hAnsi="Arial" w:cs="Arial"/>
          <w:szCs w:val="22"/>
        </w:rPr>
        <w:t>:………………………………………….</w:t>
      </w:r>
      <w:proofErr w:type="gramEnd"/>
      <w:r w:rsidRPr="00074089">
        <w:rPr>
          <w:rFonts w:ascii="Arial" w:hAnsi="Arial" w:cs="Arial"/>
          <w:szCs w:val="22"/>
        </w:rPr>
        <w:tab/>
      </w:r>
      <w:r>
        <w:rPr>
          <w:rFonts w:ascii="Arial" w:hAnsi="Arial" w:cs="Arial"/>
          <w:szCs w:val="22"/>
        </w:rPr>
        <w:t xml:space="preserve">            </w:t>
      </w:r>
      <w:r w:rsidRPr="00074089">
        <w:rPr>
          <w:rFonts w:ascii="Arial" w:hAnsi="Arial" w:cs="Arial"/>
          <w:szCs w:val="22"/>
        </w:rPr>
        <w:t>Name</w:t>
      </w:r>
      <w:proofErr w:type="gramStart"/>
      <w:r w:rsidRPr="00074089">
        <w:rPr>
          <w:rFonts w:ascii="Arial" w:hAnsi="Arial" w:cs="Arial"/>
          <w:szCs w:val="22"/>
        </w:rPr>
        <w:t>:…………………………</w:t>
      </w:r>
      <w:proofErr w:type="gramEnd"/>
      <w:r w:rsidRPr="00074089">
        <w:rPr>
          <w:rFonts w:ascii="Arial" w:hAnsi="Arial" w:cs="Arial"/>
          <w:szCs w:val="22"/>
        </w:rPr>
        <w:tab/>
      </w:r>
      <w:r w:rsidRPr="00074089">
        <w:rPr>
          <w:rFonts w:ascii="Arial" w:hAnsi="Arial" w:cs="Arial"/>
          <w:szCs w:val="22"/>
        </w:rPr>
        <w:tab/>
      </w: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Title</w:t>
      </w:r>
      <w:proofErr w:type="gramStart"/>
      <w:r w:rsidRPr="00074089">
        <w:rPr>
          <w:rFonts w:ascii="Arial" w:hAnsi="Arial" w:cs="Arial"/>
          <w:szCs w:val="22"/>
        </w:rPr>
        <w:t>:……………………………………………</w:t>
      </w:r>
      <w:proofErr w:type="gramEnd"/>
      <w:r w:rsidRPr="00074089">
        <w:rPr>
          <w:rFonts w:ascii="Arial" w:hAnsi="Arial" w:cs="Arial"/>
          <w:szCs w:val="22"/>
        </w:rPr>
        <w:tab/>
      </w:r>
      <w:r w:rsidRPr="00074089">
        <w:rPr>
          <w:rFonts w:ascii="Arial" w:hAnsi="Arial" w:cs="Arial"/>
          <w:szCs w:val="22"/>
        </w:rPr>
        <w:tab/>
        <w:t>Title</w:t>
      </w:r>
      <w:proofErr w:type="gramStart"/>
      <w:r w:rsidRPr="00074089">
        <w:rPr>
          <w:rFonts w:ascii="Arial" w:hAnsi="Arial" w:cs="Arial"/>
          <w:szCs w:val="22"/>
        </w:rPr>
        <w:t>:……………………………….</w:t>
      </w:r>
      <w:proofErr w:type="gramEnd"/>
    </w:p>
    <w:p w:rsidR="00F81B00" w:rsidRPr="00074089" w:rsidRDefault="00F81B00" w:rsidP="00F81B00">
      <w:pPr>
        <w:spacing w:line="360" w:lineRule="auto"/>
        <w:jc w:val="both"/>
        <w:rPr>
          <w:rFonts w:ascii="Arial" w:hAnsi="Arial" w:cs="Arial"/>
          <w:szCs w:val="22"/>
        </w:rPr>
      </w:pPr>
    </w:p>
    <w:p w:rsidR="00F81B00" w:rsidRPr="00074089" w:rsidRDefault="00F81B00" w:rsidP="00F81B00">
      <w:pPr>
        <w:spacing w:line="360" w:lineRule="auto"/>
        <w:jc w:val="both"/>
        <w:rPr>
          <w:rFonts w:ascii="Arial" w:hAnsi="Arial" w:cs="Arial"/>
          <w:szCs w:val="22"/>
        </w:rPr>
      </w:pPr>
      <w:r w:rsidRPr="00074089">
        <w:rPr>
          <w:rFonts w:ascii="Arial" w:hAnsi="Arial" w:cs="Arial"/>
          <w:szCs w:val="22"/>
        </w:rPr>
        <w:t>Date: -----------------------------------------------</w:t>
      </w:r>
      <w:r w:rsidRPr="00074089">
        <w:rPr>
          <w:rFonts w:ascii="Arial" w:hAnsi="Arial" w:cs="Arial"/>
          <w:szCs w:val="22"/>
        </w:rPr>
        <w:tab/>
      </w:r>
      <w:r w:rsidRPr="00074089">
        <w:rPr>
          <w:rFonts w:ascii="Arial" w:hAnsi="Arial" w:cs="Arial"/>
          <w:szCs w:val="22"/>
        </w:rPr>
        <w:tab/>
        <w:t>Date: -------------------------------------</w:t>
      </w:r>
    </w:p>
    <w:p w:rsidR="00F81B00" w:rsidRDefault="00F81B00">
      <w:pPr>
        <w:rPr>
          <w:b/>
          <w:sz w:val="28"/>
          <w:szCs w:val="24"/>
        </w:rPr>
      </w:pPr>
      <w:r>
        <w:br w:type="page"/>
      </w:r>
    </w:p>
    <w:p w:rsidR="007E7448" w:rsidRDefault="00384E10" w:rsidP="007E7448">
      <w:pPr>
        <w:pStyle w:val="Schedule"/>
      </w:pPr>
      <w:r>
        <w:lastRenderedPageBreak/>
        <w:t>Schedule 1</w:t>
      </w:r>
      <w:r w:rsidR="007E7448">
        <w:t xml:space="preserve">: </w:t>
      </w:r>
      <w:r w:rsidR="00CD2C41">
        <w:t>Particulars</w:t>
      </w:r>
    </w:p>
    <w:p w:rsidR="00CD2C41" w:rsidRDefault="00CD2C41" w:rsidP="00CD2C41">
      <w:pPr>
        <w:rPr>
          <w:b/>
        </w:rPr>
      </w:pPr>
    </w:p>
    <w:tbl>
      <w:tblPr>
        <w:tblW w:w="0" w:type="auto"/>
        <w:tblLook w:val="01E0"/>
      </w:tblPr>
      <w:tblGrid>
        <w:gridCol w:w="2748"/>
        <w:gridCol w:w="5972"/>
      </w:tblGrid>
      <w:tr w:rsidR="00536A8A" w:rsidRPr="00414C15" w:rsidTr="00414C15">
        <w:tc>
          <w:tcPr>
            <w:tcW w:w="2748" w:type="dxa"/>
            <w:shd w:val="clear" w:color="auto" w:fill="auto"/>
          </w:tcPr>
          <w:p w:rsidR="00536A8A" w:rsidRPr="00414C15" w:rsidRDefault="00536A8A" w:rsidP="00414C15">
            <w:pPr>
              <w:jc w:val="both"/>
              <w:rPr>
                <w:b/>
              </w:rPr>
            </w:pPr>
            <w:r w:rsidRPr="00414C15">
              <w:rPr>
                <w:b/>
              </w:rPr>
              <w:t>Project:</w:t>
            </w:r>
          </w:p>
        </w:tc>
        <w:tc>
          <w:tcPr>
            <w:tcW w:w="5972" w:type="dxa"/>
            <w:shd w:val="clear" w:color="auto" w:fill="auto"/>
          </w:tcPr>
          <w:p w:rsidR="00536A8A" w:rsidRPr="00414C15" w:rsidRDefault="00536A8A" w:rsidP="00414C15">
            <w:pPr>
              <w:jc w:val="both"/>
              <w:rPr>
                <w:b/>
              </w:rPr>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rsidRPr="00414C15">
              <w:rPr>
                <w:b/>
              </w:rPr>
              <w:t>Site:</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rsidRPr="00414C15">
              <w:rPr>
                <w:b/>
              </w:rPr>
              <w:t>Principal</w:t>
            </w:r>
            <w:r w:rsidR="00024BFA">
              <w:rPr>
                <w:b/>
              </w:rPr>
              <w:t>:</w:t>
            </w:r>
          </w:p>
        </w:tc>
        <w:tc>
          <w:tcPr>
            <w:tcW w:w="5972" w:type="dxa"/>
            <w:shd w:val="clear" w:color="auto" w:fill="auto"/>
          </w:tcPr>
          <w:p w:rsidR="00536A8A" w:rsidRPr="00D04989" w:rsidRDefault="00024BFA" w:rsidP="00414C15">
            <w:pPr>
              <w:jc w:val="both"/>
            </w:pPr>
            <w:r>
              <w:t>[</w:t>
            </w:r>
            <w:proofErr w:type="spellStart"/>
            <w:r>
              <w:t>TBA</w:t>
            </w:r>
            <w:proofErr w:type="spellEnd"/>
            <w:r>
              <w:t>]</w:t>
            </w:r>
          </w:p>
        </w:tc>
      </w:tr>
      <w:tr w:rsidR="00536A8A" w:rsidRPr="00414C15" w:rsidTr="00414C15">
        <w:tc>
          <w:tcPr>
            <w:tcW w:w="2748" w:type="dxa"/>
            <w:shd w:val="clear" w:color="auto" w:fill="auto"/>
          </w:tcPr>
          <w:p w:rsidR="00536A8A" w:rsidRPr="00414C15" w:rsidRDefault="00536A8A" w:rsidP="00414C15">
            <w:pPr>
              <w:jc w:val="both"/>
              <w:rPr>
                <w:b/>
              </w:rPr>
            </w:pP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Pr="00414C15" w:rsidRDefault="00536A8A" w:rsidP="00414C15">
            <w:pPr>
              <w:jc w:val="both"/>
              <w:rPr>
                <w:b/>
              </w:rPr>
            </w:pPr>
            <w:r w:rsidRPr="00414C15">
              <w:rPr>
                <w:b/>
              </w:rPr>
              <w:t>Principal’s representative</w:t>
            </w: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Pr="00414C15" w:rsidRDefault="00536A8A" w:rsidP="00414C15">
            <w:pPr>
              <w:jc w:val="both"/>
              <w:rPr>
                <w:b/>
              </w:rPr>
            </w:pPr>
            <w:r>
              <w:t>Person:</w:t>
            </w:r>
            <w:r>
              <w:tab/>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Street Address:</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Postal Address:</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Telephone:</w:t>
            </w:r>
          </w:p>
        </w:tc>
        <w:tc>
          <w:tcPr>
            <w:tcW w:w="5972" w:type="dxa"/>
            <w:shd w:val="clear" w:color="auto" w:fill="auto"/>
          </w:tcPr>
          <w:p w:rsidR="00536A8A" w:rsidRPr="00D04989" w:rsidRDefault="00536A8A" w:rsidP="00414C15">
            <w:pPr>
              <w:jc w:val="both"/>
            </w:pPr>
            <w:r w:rsidRPr="00D04989">
              <w:t>[</w:t>
            </w:r>
            <w:r w:rsidR="00024BFA">
              <w:t>(+682)</w:t>
            </w:r>
            <w:proofErr w:type="spellStart"/>
            <w:r w:rsidRPr="00D04989">
              <w:t>TBA</w:t>
            </w:r>
            <w:proofErr w:type="spellEnd"/>
            <w:r w:rsidRPr="00D04989">
              <w:t>]</w:t>
            </w:r>
          </w:p>
        </w:tc>
      </w:tr>
      <w:tr w:rsidR="00536A8A" w:rsidRPr="00414C15" w:rsidTr="00414C15">
        <w:tc>
          <w:tcPr>
            <w:tcW w:w="2748" w:type="dxa"/>
            <w:shd w:val="clear" w:color="auto" w:fill="auto"/>
          </w:tcPr>
          <w:p w:rsidR="00536A8A" w:rsidRPr="00414C15" w:rsidRDefault="00536A8A" w:rsidP="00414C15">
            <w:pPr>
              <w:jc w:val="both"/>
              <w:rPr>
                <w:b/>
              </w:rPr>
            </w:pPr>
            <w:r>
              <w:t>Facsimile:</w:t>
            </w:r>
          </w:p>
        </w:tc>
        <w:tc>
          <w:tcPr>
            <w:tcW w:w="5972" w:type="dxa"/>
            <w:shd w:val="clear" w:color="auto" w:fill="auto"/>
          </w:tcPr>
          <w:p w:rsidR="00536A8A" w:rsidRPr="00D04989" w:rsidRDefault="00536A8A" w:rsidP="00414C15">
            <w:pPr>
              <w:jc w:val="both"/>
            </w:pPr>
            <w:r w:rsidRPr="00D04989">
              <w:t>[</w:t>
            </w:r>
            <w:r w:rsidR="00024BFA">
              <w:t>(+682)</w:t>
            </w:r>
            <w:proofErr w:type="spellStart"/>
            <w:r w:rsidRPr="00D04989">
              <w:t>TBA</w:t>
            </w:r>
            <w:proofErr w:type="spellEnd"/>
            <w:r w:rsidRPr="00D04989">
              <w:t>]</w:t>
            </w:r>
          </w:p>
        </w:tc>
      </w:tr>
      <w:tr w:rsidR="00536A8A" w:rsidRPr="00414C15" w:rsidTr="00414C15">
        <w:tc>
          <w:tcPr>
            <w:tcW w:w="2748" w:type="dxa"/>
            <w:shd w:val="clear" w:color="auto" w:fill="auto"/>
          </w:tcPr>
          <w:p w:rsidR="00536A8A" w:rsidRPr="00414C15" w:rsidRDefault="00536A8A" w:rsidP="00414C15">
            <w:pPr>
              <w:jc w:val="both"/>
              <w:rPr>
                <w:b/>
              </w:rPr>
            </w:pPr>
            <w:smartTag w:uri="urn:schemas-microsoft-com:office:smarttags" w:element="place">
              <w:smartTag w:uri="urn:schemas-microsoft-com:office:smarttags" w:element="City">
                <w:r>
                  <w:t>Mobile</w:t>
                </w:r>
              </w:smartTag>
            </w:smartTag>
            <w:r>
              <w:t>:</w:t>
            </w:r>
          </w:p>
        </w:tc>
        <w:tc>
          <w:tcPr>
            <w:tcW w:w="5972" w:type="dxa"/>
            <w:shd w:val="clear" w:color="auto" w:fill="auto"/>
          </w:tcPr>
          <w:p w:rsidR="00536A8A" w:rsidRPr="00D04989" w:rsidRDefault="00536A8A" w:rsidP="00414C15">
            <w:pPr>
              <w:jc w:val="both"/>
            </w:pPr>
            <w:r w:rsidRPr="00D04989">
              <w:t>[</w:t>
            </w:r>
            <w:r w:rsidR="00024BFA">
              <w:t>(+682)</w:t>
            </w:r>
            <w:proofErr w:type="spellStart"/>
            <w:r w:rsidRPr="00D04989">
              <w:t>TBA</w:t>
            </w:r>
            <w:proofErr w:type="spellEnd"/>
            <w:r w:rsidRPr="00D04989">
              <w:t>]</w:t>
            </w:r>
          </w:p>
        </w:tc>
      </w:tr>
      <w:tr w:rsidR="00536A8A" w:rsidRPr="00414C15" w:rsidTr="00414C15">
        <w:tc>
          <w:tcPr>
            <w:tcW w:w="2748" w:type="dxa"/>
            <w:shd w:val="clear" w:color="auto" w:fill="auto"/>
          </w:tcPr>
          <w:p w:rsidR="00536A8A" w:rsidRDefault="00536A8A" w:rsidP="00414C15">
            <w:pPr>
              <w:jc w:val="both"/>
            </w:pPr>
            <w:r>
              <w:t>E-mail:</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Default="00536A8A" w:rsidP="00414C15">
            <w:pPr>
              <w:jc w:val="both"/>
            </w:pP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Default="00536A8A" w:rsidP="00414C15">
            <w:pPr>
              <w:jc w:val="both"/>
            </w:pPr>
            <w:r w:rsidRPr="00414C15">
              <w:rPr>
                <w:b/>
              </w:rPr>
              <w:t>Contractor</w:t>
            </w: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Pr="00414C15" w:rsidRDefault="00536A8A" w:rsidP="00414C15">
            <w:pPr>
              <w:jc w:val="both"/>
              <w:rPr>
                <w:b/>
              </w:rPr>
            </w:pPr>
            <w:r>
              <w:t>Contractor:</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Street Address:</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Postal Address:</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Telephone:</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r>
              <w:t>Facsimile:</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Pr="00414C15" w:rsidRDefault="00536A8A" w:rsidP="00414C15">
            <w:pPr>
              <w:jc w:val="both"/>
              <w:rPr>
                <w:b/>
              </w:rPr>
            </w:pPr>
            <w:smartTag w:uri="urn:schemas-microsoft-com:office:smarttags" w:element="place">
              <w:smartTag w:uri="urn:schemas-microsoft-com:office:smarttags" w:element="City">
                <w:r>
                  <w:t>Mobile</w:t>
                </w:r>
              </w:smartTag>
            </w:smartTag>
            <w:r>
              <w:t>:</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Default="00536A8A" w:rsidP="00414C15">
            <w:pPr>
              <w:jc w:val="both"/>
            </w:pPr>
            <w:r>
              <w:t>E-mail:</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Default="00536A8A" w:rsidP="00414C15">
            <w:pPr>
              <w:jc w:val="both"/>
            </w:pP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Pr="00414C15" w:rsidRDefault="00536A8A" w:rsidP="00414C15">
            <w:pPr>
              <w:jc w:val="both"/>
              <w:rPr>
                <w:b/>
              </w:rPr>
            </w:pPr>
            <w:r w:rsidRPr="00414C15">
              <w:rPr>
                <w:b/>
              </w:rPr>
              <w:t>Completion Date:</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Default="00536A8A" w:rsidP="00414C15">
            <w:pPr>
              <w:jc w:val="both"/>
            </w:pP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Default="00536A8A" w:rsidP="00414C15">
            <w:pPr>
              <w:jc w:val="both"/>
            </w:pPr>
            <w:r w:rsidRPr="00414C15">
              <w:rPr>
                <w:b/>
              </w:rPr>
              <w:t>Contract Price:</w:t>
            </w:r>
          </w:p>
        </w:tc>
        <w:tc>
          <w:tcPr>
            <w:tcW w:w="5972" w:type="dxa"/>
            <w:shd w:val="clear" w:color="auto" w:fill="auto"/>
          </w:tcPr>
          <w:p w:rsidR="00536A8A" w:rsidRPr="00D04989" w:rsidRDefault="00536A8A" w:rsidP="00414C15">
            <w:pPr>
              <w:jc w:val="both"/>
            </w:pPr>
            <w:r w:rsidRPr="00D04989">
              <w:t>[TBA]</w:t>
            </w:r>
          </w:p>
        </w:tc>
      </w:tr>
      <w:tr w:rsidR="00536A8A" w:rsidRPr="00414C15" w:rsidTr="00414C15">
        <w:tc>
          <w:tcPr>
            <w:tcW w:w="2748" w:type="dxa"/>
            <w:shd w:val="clear" w:color="auto" w:fill="auto"/>
          </w:tcPr>
          <w:p w:rsidR="00536A8A" w:rsidRDefault="00536A8A" w:rsidP="00414C15">
            <w:pPr>
              <w:jc w:val="both"/>
            </w:pPr>
          </w:p>
        </w:tc>
        <w:tc>
          <w:tcPr>
            <w:tcW w:w="5972" w:type="dxa"/>
            <w:shd w:val="clear" w:color="auto" w:fill="auto"/>
          </w:tcPr>
          <w:p w:rsidR="00536A8A" w:rsidRPr="00D04989" w:rsidRDefault="00536A8A" w:rsidP="00414C15">
            <w:pPr>
              <w:jc w:val="both"/>
            </w:pPr>
          </w:p>
        </w:tc>
      </w:tr>
      <w:tr w:rsidR="00536A8A" w:rsidRPr="00414C15" w:rsidTr="00414C15">
        <w:tc>
          <w:tcPr>
            <w:tcW w:w="2748" w:type="dxa"/>
            <w:shd w:val="clear" w:color="auto" w:fill="auto"/>
          </w:tcPr>
          <w:p w:rsidR="00536A8A" w:rsidRPr="00414C15" w:rsidRDefault="00536A8A" w:rsidP="00414C15">
            <w:pPr>
              <w:jc w:val="both"/>
              <w:rPr>
                <w:b/>
              </w:rPr>
            </w:pPr>
            <w:r w:rsidRPr="00414C15">
              <w:rPr>
                <w:b/>
              </w:rPr>
              <w:t>Liquidated damages:</w:t>
            </w:r>
          </w:p>
        </w:tc>
        <w:tc>
          <w:tcPr>
            <w:tcW w:w="5972" w:type="dxa"/>
            <w:shd w:val="clear" w:color="auto" w:fill="auto"/>
          </w:tcPr>
          <w:p w:rsidR="00536A8A" w:rsidRPr="00D04989" w:rsidRDefault="00536A8A" w:rsidP="00024BFA">
            <w:pPr>
              <w:jc w:val="both"/>
            </w:pPr>
            <w:r w:rsidRPr="00D04989">
              <w:t>[</w:t>
            </w:r>
            <w:proofErr w:type="spellStart"/>
            <w:r w:rsidRPr="00D04989">
              <w:t>TBA</w:t>
            </w:r>
            <w:proofErr w:type="spellEnd"/>
            <w:r w:rsidRPr="00D04989">
              <w:t>]</w:t>
            </w:r>
            <w:r w:rsidR="00132B22">
              <w:t xml:space="preserve"> (plus </w:t>
            </w:r>
            <w:r w:rsidR="00024BFA">
              <w:t>VAT</w:t>
            </w:r>
            <w:r w:rsidR="00132B22">
              <w:t>) per day</w:t>
            </w:r>
          </w:p>
        </w:tc>
      </w:tr>
      <w:tr w:rsidR="00536A8A" w:rsidRPr="00414C15" w:rsidTr="00414C15">
        <w:tc>
          <w:tcPr>
            <w:tcW w:w="2748" w:type="dxa"/>
            <w:shd w:val="clear" w:color="auto" w:fill="auto"/>
          </w:tcPr>
          <w:p w:rsidR="00536A8A" w:rsidRPr="00414C15" w:rsidRDefault="00536A8A" w:rsidP="00414C15">
            <w:pPr>
              <w:jc w:val="both"/>
              <w:rPr>
                <w:b/>
              </w:rPr>
            </w:pPr>
          </w:p>
        </w:tc>
        <w:tc>
          <w:tcPr>
            <w:tcW w:w="5972" w:type="dxa"/>
            <w:shd w:val="clear" w:color="auto" w:fill="auto"/>
          </w:tcPr>
          <w:p w:rsidR="00536A8A" w:rsidRPr="00D04989" w:rsidRDefault="00536A8A" w:rsidP="00414C15">
            <w:pPr>
              <w:jc w:val="both"/>
            </w:pPr>
          </w:p>
        </w:tc>
      </w:tr>
    </w:tbl>
    <w:p w:rsidR="00CD2C41" w:rsidRDefault="00CD2C41" w:rsidP="00CD2C41"/>
    <w:p w:rsidR="00D04989" w:rsidRPr="00CD2C41" w:rsidRDefault="00D04989" w:rsidP="00CD2C41">
      <w:pPr>
        <w:rPr>
          <w:b/>
        </w:rPr>
      </w:pPr>
    </w:p>
    <w:p w:rsidR="00CD2C41" w:rsidRPr="00CD2C41" w:rsidRDefault="00CD2C41" w:rsidP="00CD2C41">
      <w:pPr>
        <w:sectPr w:rsidR="00CD2C41" w:rsidRPr="00CD2C41" w:rsidSect="00D84556">
          <w:footerReference w:type="first" r:id="rId8"/>
          <w:pgSz w:w="11906" w:h="16838" w:code="9"/>
          <w:pgMar w:top="851" w:right="1701" w:bottom="964" w:left="1701" w:header="907" w:footer="567" w:gutter="0"/>
          <w:paperSrc w:first="257" w:other="257"/>
          <w:pgNumType w:start="17"/>
          <w:cols w:space="720"/>
          <w:docGrid w:linePitch="326"/>
        </w:sectPr>
      </w:pPr>
    </w:p>
    <w:p w:rsidR="00CD2C41" w:rsidRDefault="00132B22" w:rsidP="002352FC">
      <w:pPr>
        <w:pStyle w:val="Schedule"/>
      </w:pPr>
      <w:r>
        <w:lastRenderedPageBreak/>
        <w:t>Schedule 2</w:t>
      </w:r>
      <w:r w:rsidR="002352FC">
        <w:t xml:space="preserve">: </w:t>
      </w:r>
      <w:r w:rsidR="00CD2C41">
        <w:t>Payment Terms</w:t>
      </w:r>
    </w:p>
    <w:p w:rsidR="001F135A" w:rsidRDefault="001F135A" w:rsidP="001F135A"/>
    <w:p w:rsidR="00087ADF" w:rsidRPr="00536A8A" w:rsidRDefault="001F135A" w:rsidP="00087ADF">
      <w:pPr>
        <w:rPr>
          <w:i/>
        </w:rPr>
      </w:pPr>
      <w:r w:rsidRPr="00024BFA">
        <w:rPr>
          <w:i/>
          <w:highlight w:val="yellow"/>
        </w:rPr>
        <w:t xml:space="preserve">Delete whichever payment terms </w:t>
      </w:r>
      <w:r w:rsidR="00D52D98" w:rsidRPr="00024BFA">
        <w:rPr>
          <w:i/>
          <w:highlight w:val="yellow"/>
        </w:rPr>
        <w:t xml:space="preserve">(1. </w:t>
      </w:r>
      <w:proofErr w:type="gramStart"/>
      <w:r w:rsidR="00D52D98" w:rsidRPr="00024BFA">
        <w:rPr>
          <w:i/>
          <w:highlight w:val="yellow"/>
        </w:rPr>
        <w:t>Progress payments or 2.</w:t>
      </w:r>
      <w:proofErr w:type="gramEnd"/>
      <w:r w:rsidR="00D52D98" w:rsidRPr="00024BFA">
        <w:rPr>
          <w:i/>
          <w:highlight w:val="yellow"/>
        </w:rPr>
        <w:t xml:space="preserve"> Lump sum payment) </w:t>
      </w:r>
      <w:r w:rsidRPr="00024BFA">
        <w:rPr>
          <w:i/>
          <w:highlight w:val="yellow"/>
        </w:rPr>
        <w:t>are not appropriate:</w:t>
      </w:r>
    </w:p>
    <w:p w:rsidR="001F135A" w:rsidRPr="00D04989" w:rsidRDefault="001F135A" w:rsidP="002269BE">
      <w:pPr>
        <w:pStyle w:val="NumStyle2Lev1a"/>
        <w:numPr>
          <w:ilvl w:val="0"/>
          <w:numId w:val="23"/>
        </w:numPr>
      </w:pPr>
      <w:bookmarkStart w:id="0" w:name="_Toc315183532"/>
      <w:bookmarkStart w:id="1" w:name="_Toc363662016"/>
      <w:r w:rsidRPr="001F135A">
        <w:rPr>
          <w:lang w:val="en-US"/>
        </w:rPr>
        <w:t>Progress payments</w:t>
      </w:r>
      <w:bookmarkEnd w:id="0"/>
      <w:bookmarkEnd w:id="1"/>
    </w:p>
    <w:p w:rsidR="00D04989" w:rsidRPr="00D04989" w:rsidRDefault="001F135A" w:rsidP="00D04989">
      <w:pPr>
        <w:pStyle w:val="NumStyle2Lev2"/>
        <w:spacing w:before="240" w:line="240" w:lineRule="auto"/>
        <w:rPr>
          <w:szCs w:val="22"/>
          <w:lang w:val="en-US"/>
        </w:rPr>
      </w:pPr>
      <w:r w:rsidRPr="001F135A">
        <w:rPr>
          <w:lang w:val="en-US"/>
        </w:rPr>
        <w:t>The Contractor is entitled to</w:t>
      </w:r>
      <w:r>
        <w:rPr>
          <w:lang w:val="en-US"/>
        </w:rPr>
        <w:t xml:space="preserve"> progress payments </w:t>
      </w:r>
      <w:r w:rsidRPr="001F135A">
        <w:rPr>
          <w:lang w:val="en-US"/>
        </w:rPr>
        <w:t>for constru</w:t>
      </w:r>
      <w:r>
        <w:rPr>
          <w:lang w:val="en-US"/>
        </w:rPr>
        <w:t>ction work carried out under this</w:t>
      </w:r>
      <w:r w:rsidRPr="001F135A">
        <w:rPr>
          <w:lang w:val="en-US"/>
        </w:rPr>
        <w:t xml:space="preserve"> contract, i</w:t>
      </w:r>
      <w:r w:rsidR="00536A8A">
        <w:rPr>
          <w:lang w:val="en-US"/>
        </w:rPr>
        <w:t>ncluding the value of approved V</w:t>
      </w:r>
      <w:r w:rsidRPr="001F135A">
        <w:rPr>
          <w:lang w:val="en-US"/>
        </w:rPr>
        <w:t>ariations.</w:t>
      </w:r>
    </w:p>
    <w:p w:rsidR="00D04989" w:rsidRDefault="001F135A" w:rsidP="00D04989">
      <w:pPr>
        <w:pStyle w:val="NumStyle2Lev2"/>
        <w:spacing w:before="240" w:line="240" w:lineRule="auto"/>
        <w:rPr>
          <w:szCs w:val="22"/>
          <w:lang w:val="en-US"/>
        </w:rPr>
      </w:pPr>
      <w:r w:rsidRPr="001F135A">
        <w:rPr>
          <w:lang w:val="en-US"/>
        </w:rPr>
        <w:t xml:space="preserve">The Contractor may serve payment claims on the Principal under the contract.  Payment </w:t>
      </w:r>
      <w:r w:rsidR="003E4037">
        <w:rPr>
          <w:lang w:val="en-US"/>
        </w:rPr>
        <w:t xml:space="preserve">claims </w:t>
      </w:r>
      <w:r w:rsidRPr="001F135A">
        <w:rPr>
          <w:lang w:val="en-US"/>
        </w:rPr>
        <w:t>shall be submitted in respect of construction work carried out during periods of not less than one month.</w:t>
      </w:r>
      <w:r w:rsidR="009228F2">
        <w:rPr>
          <w:lang w:val="en-US"/>
        </w:rPr>
        <w:t xml:space="preserve"> </w:t>
      </w:r>
      <w:r w:rsidR="003E4037">
        <w:rPr>
          <w:szCs w:val="22"/>
          <w:lang w:val="en-US"/>
        </w:rPr>
        <w:t>The C</w:t>
      </w:r>
      <w:r w:rsidRPr="001F135A">
        <w:rPr>
          <w:szCs w:val="22"/>
          <w:lang w:val="en-US"/>
        </w:rPr>
        <w:t xml:space="preserve">ontractor’s payment claims shall: </w:t>
      </w:r>
    </w:p>
    <w:p w:rsidR="00D04989" w:rsidRDefault="00536A8A" w:rsidP="00D04989">
      <w:pPr>
        <w:pStyle w:val="NumStyle2Lev3"/>
        <w:spacing w:line="240" w:lineRule="auto"/>
        <w:rPr>
          <w:lang w:val="en-US"/>
        </w:rPr>
      </w:pPr>
      <w:r>
        <w:rPr>
          <w:lang w:val="en-US"/>
        </w:rPr>
        <w:t>B</w:t>
      </w:r>
      <w:r w:rsidR="001F135A" w:rsidRPr="001F135A">
        <w:rPr>
          <w:lang w:val="en-US"/>
        </w:rPr>
        <w:t>e in writing;</w:t>
      </w:r>
    </w:p>
    <w:p w:rsidR="00D04989" w:rsidRDefault="00536A8A" w:rsidP="00D04989">
      <w:pPr>
        <w:pStyle w:val="NumStyle2Lev3"/>
        <w:spacing w:line="240" w:lineRule="auto"/>
        <w:rPr>
          <w:lang w:val="en-US"/>
        </w:rPr>
      </w:pPr>
      <w:r>
        <w:rPr>
          <w:lang w:val="en-US"/>
        </w:rPr>
        <w:t>I</w:t>
      </w:r>
      <w:r w:rsidR="001F135A" w:rsidRPr="001F135A">
        <w:rPr>
          <w:lang w:val="en-US"/>
        </w:rPr>
        <w:t>dentify the contract to which the progress payment relates;</w:t>
      </w:r>
    </w:p>
    <w:p w:rsidR="00D04989" w:rsidRPr="00D04989" w:rsidRDefault="00536A8A" w:rsidP="00D04989">
      <w:pPr>
        <w:pStyle w:val="NumStyle2Lev3"/>
        <w:spacing w:line="240" w:lineRule="auto"/>
        <w:rPr>
          <w:szCs w:val="22"/>
          <w:lang w:val="en-US"/>
        </w:rPr>
      </w:pPr>
      <w:r>
        <w:rPr>
          <w:lang w:val="en-US"/>
        </w:rPr>
        <w:t>I</w:t>
      </w:r>
      <w:r w:rsidR="009228F2">
        <w:rPr>
          <w:lang w:val="en-US"/>
        </w:rPr>
        <w:t>de</w:t>
      </w:r>
      <w:r w:rsidR="001F135A" w:rsidRPr="001F135A">
        <w:rPr>
          <w:lang w:val="en-US"/>
        </w:rPr>
        <w:t xml:space="preserve">ntify the construction work and the relevant period to which the progress payment relates; </w:t>
      </w:r>
    </w:p>
    <w:p w:rsidR="00D04989" w:rsidRDefault="00536A8A" w:rsidP="00D04989">
      <w:pPr>
        <w:pStyle w:val="NumStyle2Lev3"/>
        <w:spacing w:line="240" w:lineRule="auto"/>
        <w:rPr>
          <w:lang w:val="en-US"/>
        </w:rPr>
      </w:pPr>
      <w:r>
        <w:rPr>
          <w:lang w:val="en-US"/>
        </w:rPr>
        <w:t>I</w:t>
      </w:r>
      <w:r w:rsidR="009228F2">
        <w:rPr>
          <w:lang w:val="en-US"/>
        </w:rPr>
        <w:t>nd</w:t>
      </w:r>
      <w:r w:rsidR="001F135A" w:rsidRPr="001F135A">
        <w:rPr>
          <w:lang w:val="en-US"/>
        </w:rPr>
        <w:t xml:space="preserve">icate a claimed amount on the basis of: </w:t>
      </w:r>
    </w:p>
    <w:p w:rsidR="00D04989" w:rsidRPr="00D04989" w:rsidRDefault="001F135A" w:rsidP="00D04989">
      <w:pPr>
        <w:pStyle w:val="NumStyle2Lev4"/>
        <w:rPr>
          <w:szCs w:val="22"/>
          <w:lang w:val="en-US"/>
        </w:rPr>
      </w:pPr>
      <w:r w:rsidRPr="001F135A">
        <w:rPr>
          <w:lang w:val="en-US"/>
        </w:rPr>
        <w:t xml:space="preserve">the estimated extent and value of the works that have been carried out during the period to which the progress payment relates; </w:t>
      </w:r>
    </w:p>
    <w:p w:rsidR="00D04989" w:rsidRDefault="001F135A" w:rsidP="00D04989">
      <w:pPr>
        <w:pStyle w:val="NumStyle2Lev4"/>
        <w:spacing w:before="240"/>
        <w:rPr>
          <w:lang w:val="en-US"/>
        </w:rPr>
      </w:pPr>
      <w:r w:rsidRPr="001F135A">
        <w:rPr>
          <w:lang w:val="en-US"/>
        </w:rPr>
        <w:t>the estimated extent and value of all construction work done which is claimed in respect of approved variations to the work;</w:t>
      </w:r>
      <w:r w:rsidR="003E4037">
        <w:rPr>
          <w:lang w:val="en-US"/>
        </w:rPr>
        <w:t xml:space="preserve"> and</w:t>
      </w:r>
    </w:p>
    <w:p w:rsidR="00D04989" w:rsidRPr="00D04989" w:rsidRDefault="001F135A" w:rsidP="00D04989">
      <w:pPr>
        <w:pStyle w:val="NumStyle2Lev4"/>
        <w:spacing w:before="240"/>
        <w:rPr>
          <w:szCs w:val="22"/>
          <w:lang w:val="en-US"/>
        </w:rPr>
      </w:pPr>
      <w:r w:rsidRPr="001F135A">
        <w:rPr>
          <w:lang w:val="en-US"/>
        </w:rPr>
        <w:t>the</w:t>
      </w:r>
      <w:r w:rsidR="003E4037">
        <w:rPr>
          <w:lang w:val="en-US"/>
        </w:rPr>
        <w:t xml:space="preserve"> estimated extent and value of M</w:t>
      </w:r>
      <w:r w:rsidRPr="001F135A">
        <w:rPr>
          <w:lang w:val="en-US"/>
        </w:rPr>
        <w:t>aterials delivered to the site that are intended to be incorporated into the works but have not yet been so incorporated</w:t>
      </w:r>
      <w:r w:rsidR="0033653A">
        <w:rPr>
          <w:lang w:val="en-US"/>
        </w:rPr>
        <w:t>;</w:t>
      </w:r>
      <w:r w:rsidRPr="001F135A">
        <w:rPr>
          <w:lang w:val="en-US"/>
        </w:rPr>
        <w:t xml:space="preserve"> </w:t>
      </w:r>
    </w:p>
    <w:p w:rsidR="00D04989" w:rsidRDefault="00536A8A" w:rsidP="00D04989">
      <w:pPr>
        <w:pStyle w:val="NumStyle2Lev3"/>
        <w:spacing w:before="240" w:line="240" w:lineRule="auto"/>
        <w:rPr>
          <w:lang w:val="en-US"/>
        </w:rPr>
      </w:pPr>
      <w:r>
        <w:rPr>
          <w:lang w:val="en-US"/>
        </w:rPr>
        <w:t>I</w:t>
      </w:r>
      <w:r w:rsidR="003E4037">
        <w:rPr>
          <w:lang w:val="en-US"/>
        </w:rPr>
        <w:t>ndicate the manner</w:t>
      </w:r>
      <w:r w:rsidR="001F135A" w:rsidRPr="001F135A">
        <w:rPr>
          <w:lang w:val="en-US"/>
        </w:rPr>
        <w:t xml:space="preserve"> in which the claimed amount was calculated;</w:t>
      </w:r>
      <w:r w:rsidR="00FE2F4A" w:rsidRPr="00FE2F4A">
        <w:rPr>
          <w:lang w:val="en-US"/>
        </w:rPr>
        <w:t xml:space="preserve"> </w:t>
      </w:r>
      <w:r w:rsidR="00FE2F4A">
        <w:rPr>
          <w:lang w:val="en-US"/>
        </w:rPr>
        <w:t>and</w:t>
      </w:r>
    </w:p>
    <w:p w:rsidR="00D04989" w:rsidRPr="00D04989" w:rsidRDefault="00536A8A" w:rsidP="00D04989">
      <w:pPr>
        <w:pStyle w:val="NumStyle2Lev3"/>
        <w:spacing w:line="240" w:lineRule="auto"/>
        <w:rPr>
          <w:szCs w:val="22"/>
          <w:lang w:val="en-US"/>
        </w:rPr>
      </w:pPr>
      <w:r>
        <w:rPr>
          <w:lang w:val="en-US"/>
        </w:rPr>
        <w:t>I</w:t>
      </w:r>
      <w:r w:rsidR="001F135A" w:rsidRPr="001F135A">
        <w:rPr>
          <w:lang w:val="en-US"/>
        </w:rPr>
        <w:t xml:space="preserve">ndicate the due date for payment, which shall be </w:t>
      </w:r>
      <w:r>
        <w:rPr>
          <w:lang w:val="en-US"/>
        </w:rPr>
        <w:t>3</w:t>
      </w:r>
      <w:r w:rsidRPr="00536A8A">
        <w:rPr>
          <w:lang w:val="en-US"/>
        </w:rPr>
        <w:t>0 Working D</w:t>
      </w:r>
      <w:r w:rsidR="001F135A" w:rsidRPr="00536A8A">
        <w:rPr>
          <w:lang w:val="en-US"/>
        </w:rPr>
        <w:t>ays</w:t>
      </w:r>
      <w:r w:rsidR="001F135A" w:rsidRPr="001F135A">
        <w:rPr>
          <w:lang w:val="en-US"/>
        </w:rPr>
        <w:t xml:space="preserve"> after the date o</w:t>
      </w:r>
      <w:r w:rsidR="00FE2F4A">
        <w:rPr>
          <w:lang w:val="en-US"/>
        </w:rPr>
        <w:t>f service of the payment claim.</w:t>
      </w:r>
    </w:p>
    <w:p w:rsidR="00D04989" w:rsidRDefault="001F135A" w:rsidP="00D04989">
      <w:pPr>
        <w:pStyle w:val="NumStyle2Lev2"/>
        <w:spacing w:line="240" w:lineRule="auto"/>
        <w:rPr>
          <w:szCs w:val="22"/>
          <w:lang w:val="en-US"/>
        </w:rPr>
      </w:pPr>
      <w:r w:rsidRPr="001F135A">
        <w:rPr>
          <w:lang w:val="en-US"/>
        </w:rPr>
        <w:t>Within</w:t>
      </w:r>
      <w:r w:rsidRPr="00536A8A">
        <w:rPr>
          <w:lang w:val="en-US"/>
        </w:rPr>
        <w:t xml:space="preserve"> </w:t>
      </w:r>
      <w:r w:rsidR="00536A8A" w:rsidRPr="00536A8A">
        <w:rPr>
          <w:iCs/>
          <w:lang w:val="en-US"/>
        </w:rPr>
        <w:t>10 Working Days</w:t>
      </w:r>
      <w:r w:rsidRPr="001F135A">
        <w:rPr>
          <w:lang w:val="en-US"/>
        </w:rPr>
        <w:t xml:space="preserve"> of receiving a payment claim from the Contractor, the Principal shall issue a payment schedule to the Contractor.</w:t>
      </w:r>
      <w:r w:rsidR="00D04989">
        <w:rPr>
          <w:lang w:val="en-US"/>
        </w:rPr>
        <w:t xml:space="preserve">  </w:t>
      </w:r>
      <w:r w:rsidRPr="001F135A">
        <w:rPr>
          <w:szCs w:val="22"/>
          <w:lang w:val="en-US"/>
        </w:rPr>
        <w:t xml:space="preserve">The Principal’s payment schedule shall: </w:t>
      </w:r>
    </w:p>
    <w:p w:rsidR="00D04989" w:rsidRDefault="00536A8A" w:rsidP="00D04989">
      <w:pPr>
        <w:pStyle w:val="NumStyle2Lev3"/>
        <w:spacing w:line="240" w:lineRule="auto"/>
        <w:rPr>
          <w:lang w:val="en-US"/>
        </w:rPr>
      </w:pPr>
      <w:r>
        <w:rPr>
          <w:lang w:val="en-US"/>
        </w:rPr>
        <w:t>B</w:t>
      </w:r>
      <w:r w:rsidR="001F135A" w:rsidRPr="001F135A">
        <w:rPr>
          <w:lang w:val="en-US"/>
        </w:rPr>
        <w:t>e in writing;</w:t>
      </w:r>
    </w:p>
    <w:p w:rsidR="00D04989" w:rsidRPr="00D04989" w:rsidRDefault="00536A8A" w:rsidP="00D04989">
      <w:pPr>
        <w:pStyle w:val="NumStyle2Lev3"/>
        <w:spacing w:line="240" w:lineRule="auto"/>
        <w:rPr>
          <w:szCs w:val="22"/>
          <w:lang w:val="en-US"/>
        </w:rPr>
      </w:pPr>
      <w:r>
        <w:rPr>
          <w:lang w:val="en-US"/>
        </w:rPr>
        <w:t>I</w:t>
      </w:r>
      <w:r w:rsidR="001F135A" w:rsidRPr="001F135A">
        <w:rPr>
          <w:lang w:val="en-US"/>
        </w:rPr>
        <w:t xml:space="preserve">dentify the payment claim to which </w:t>
      </w:r>
      <w:r w:rsidR="001F135A" w:rsidRPr="001F135A">
        <w:rPr>
          <w:bCs/>
          <w:lang w:val="en-US"/>
        </w:rPr>
        <w:t>it</w:t>
      </w:r>
      <w:r w:rsidR="001F135A" w:rsidRPr="001F135A">
        <w:rPr>
          <w:b/>
          <w:bCs/>
          <w:lang w:val="en-US"/>
        </w:rPr>
        <w:t xml:space="preserve"> </w:t>
      </w:r>
      <w:r w:rsidR="001F135A" w:rsidRPr="001F135A">
        <w:rPr>
          <w:lang w:val="en-US"/>
        </w:rPr>
        <w:t>relates</w:t>
      </w:r>
      <w:r w:rsidR="00D04989">
        <w:rPr>
          <w:lang w:val="en-US"/>
        </w:rPr>
        <w:t>;</w:t>
      </w:r>
    </w:p>
    <w:p w:rsidR="00D04989" w:rsidRDefault="00536A8A" w:rsidP="00D04989">
      <w:pPr>
        <w:pStyle w:val="NumStyle2Lev3"/>
        <w:spacing w:line="240" w:lineRule="auto"/>
        <w:rPr>
          <w:lang w:val="en-US"/>
        </w:rPr>
      </w:pPr>
      <w:r>
        <w:rPr>
          <w:lang w:val="en-US"/>
        </w:rPr>
        <w:t>I</w:t>
      </w:r>
      <w:r w:rsidR="001F135A" w:rsidRPr="001F135A">
        <w:rPr>
          <w:lang w:val="en-US"/>
        </w:rPr>
        <w:t>ndicate a scheduled amount;</w:t>
      </w:r>
    </w:p>
    <w:p w:rsidR="00D04989" w:rsidRDefault="00536A8A" w:rsidP="00D04989">
      <w:pPr>
        <w:pStyle w:val="NumStyle2Lev3"/>
        <w:spacing w:line="240" w:lineRule="auto"/>
        <w:rPr>
          <w:lang w:val="en-US"/>
        </w:rPr>
      </w:pPr>
      <w:r>
        <w:rPr>
          <w:lang w:val="en-US"/>
        </w:rPr>
        <w:t>I</w:t>
      </w:r>
      <w:r w:rsidR="001F135A" w:rsidRPr="001F135A">
        <w:rPr>
          <w:lang w:val="en-US"/>
        </w:rPr>
        <w:t>ndicate the manner in which the scheduled amount was calculated;</w:t>
      </w:r>
      <w:r w:rsidR="0033653A">
        <w:rPr>
          <w:lang w:val="en-US"/>
        </w:rPr>
        <w:t xml:space="preserve"> and</w:t>
      </w:r>
    </w:p>
    <w:p w:rsidR="00D04989" w:rsidRPr="00EA2F0D" w:rsidRDefault="00536A8A" w:rsidP="00D04989">
      <w:pPr>
        <w:pStyle w:val="NumStyle2Lev3"/>
        <w:spacing w:line="240" w:lineRule="auto"/>
        <w:rPr>
          <w:szCs w:val="22"/>
          <w:lang w:val="en-US"/>
        </w:rPr>
      </w:pPr>
      <w:r>
        <w:rPr>
          <w:lang w:val="en-US"/>
        </w:rPr>
        <w:t>I</w:t>
      </w:r>
      <w:r w:rsidR="001F135A" w:rsidRPr="001F135A">
        <w:rPr>
          <w:lang w:val="en-US"/>
        </w:rPr>
        <w:t>ndicate the reason or reasons for any difference between the scheduled amount and the claimed amount and, where the principal is withholding payment on any basis, the reason for withholding payment</w:t>
      </w:r>
      <w:r>
        <w:rPr>
          <w:lang w:val="en-US"/>
        </w:rPr>
        <w:t>.</w:t>
      </w:r>
      <w:r w:rsidR="001F135A" w:rsidRPr="001F135A">
        <w:rPr>
          <w:lang w:val="en-US"/>
        </w:rPr>
        <w:t xml:space="preserve"> </w:t>
      </w:r>
    </w:p>
    <w:p w:rsidR="00EA2F0D" w:rsidRDefault="00EA2F0D" w:rsidP="00EA2F0D">
      <w:pPr>
        <w:pStyle w:val="NumStyle2Lev2"/>
        <w:spacing w:line="240" w:lineRule="auto"/>
        <w:rPr>
          <w:lang w:val="en-US"/>
        </w:rPr>
      </w:pPr>
      <w:r>
        <w:rPr>
          <w:lang w:val="en-US"/>
        </w:rPr>
        <w:lastRenderedPageBreak/>
        <w:t>E</w:t>
      </w:r>
      <w:r w:rsidRPr="001F135A">
        <w:rPr>
          <w:lang w:val="en-US"/>
        </w:rPr>
        <w:t xml:space="preserve">very scheduled amount shown in a payment schedule, together with the amount of </w:t>
      </w:r>
      <w:r w:rsidR="00024BFA">
        <w:rPr>
          <w:lang w:val="en-US"/>
        </w:rPr>
        <w:t>VAT</w:t>
      </w:r>
      <w:r>
        <w:rPr>
          <w:lang w:val="en-US"/>
        </w:rPr>
        <w:t xml:space="preserve"> </w:t>
      </w:r>
      <w:r w:rsidRPr="001F135A">
        <w:rPr>
          <w:lang w:val="en-US"/>
        </w:rPr>
        <w:t>payable, shall be paid by the Principal to the Contractor within</w:t>
      </w:r>
      <w:r w:rsidRPr="001F135A">
        <w:rPr>
          <w:b/>
          <w:lang w:val="en-US"/>
        </w:rPr>
        <w:t xml:space="preserve"> </w:t>
      </w:r>
      <w:r>
        <w:rPr>
          <w:lang w:val="en-US"/>
        </w:rPr>
        <w:t>20 Working D</w:t>
      </w:r>
      <w:r w:rsidRPr="00D04989">
        <w:rPr>
          <w:lang w:val="en-US"/>
        </w:rPr>
        <w:t>ays</w:t>
      </w:r>
      <w:r w:rsidRPr="001F135A">
        <w:rPr>
          <w:lang w:val="en-US"/>
        </w:rPr>
        <w:t xml:space="preserve"> of the date of the payment schedule. </w:t>
      </w:r>
    </w:p>
    <w:p w:rsidR="00E26826" w:rsidRDefault="00E26826" w:rsidP="00EA2F0D">
      <w:pPr>
        <w:pStyle w:val="NumStyle2Lev2"/>
        <w:spacing w:line="240" w:lineRule="auto"/>
        <w:rPr>
          <w:lang w:val="en-US"/>
        </w:rPr>
      </w:pPr>
      <w:r>
        <w:rPr>
          <w:lang w:val="en-US"/>
        </w:rPr>
        <w:t xml:space="preserve">The Defects Liability Retention shall be paid out to the Contractor by the Principal within 20 Working Days of the issue of the Defects Liability Certificate in accordance with clause </w:t>
      </w:r>
      <w:r w:rsidR="00FE2F4A">
        <w:rPr>
          <w:lang w:val="en-US"/>
        </w:rPr>
        <w:t>15</w:t>
      </w:r>
      <w:r>
        <w:rPr>
          <w:lang w:val="en-US"/>
        </w:rPr>
        <w:t xml:space="preserve"> of this contract.</w:t>
      </w:r>
    </w:p>
    <w:p w:rsidR="00EA2F0D" w:rsidRDefault="00EA2F0D" w:rsidP="00EA2F0D">
      <w:pPr>
        <w:pStyle w:val="NumStyle2Lev2"/>
        <w:spacing w:before="240" w:line="240" w:lineRule="auto"/>
        <w:rPr>
          <w:lang w:val="en-US"/>
        </w:rPr>
      </w:pPr>
      <w:r w:rsidRPr="00F143DD">
        <w:rPr>
          <w:lang w:val="en-US"/>
        </w:rPr>
        <w:t xml:space="preserve">No later than 30 days after the completion of the </w:t>
      </w:r>
      <w:r>
        <w:rPr>
          <w:lang w:val="en-US"/>
        </w:rPr>
        <w:t>Contract W</w:t>
      </w:r>
      <w:r w:rsidRPr="00F143DD">
        <w:rPr>
          <w:lang w:val="en-US"/>
        </w:rPr>
        <w:t>orks, or within such further time</w:t>
      </w:r>
      <w:r>
        <w:rPr>
          <w:lang w:val="en-US"/>
        </w:rPr>
        <w:t xml:space="preserve"> as</w:t>
      </w:r>
      <w:r w:rsidRPr="00F143DD">
        <w:rPr>
          <w:lang w:val="en-US"/>
        </w:rPr>
        <w:t xml:space="preserve"> the Principal may reasonably allow, the Contractor shall submit a final account of all of the Contractor’s payment claims to the Principal. That account shall be headed “final payment claim” and be signed by the Contractor, and shall: </w:t>
      </w:r>
    </w:p>
    <w:p w:rsidR="00EA2F0D" w:rsidRDefault="00EA2F0D" w:rsidP="00EA2F0D">
      <w:pPr>
        <w:pStyle w:val="NumStyle2Lev3"/>
        <w:spacing w:line="240" w:lineRule="auto"/>
        <w:rPr>
          <w:lang w:val="en-US"/>
        </w:rPr>
      </w:pPr>
      <w:r>
        <w:rPr>
          <w:lang w:val="en-US"/>
        </w:rPr>
        <w:t>B</w:t>
      </w:r>
      <w:r w:rsidRPr="00F143DD">
        <w:rPr>
          <w:lang w:val="en-US"/>
        </w:rPr>
        <w:t>e in writing;</w:t>
      </w:r>
    </w:p>
    <w:p w:rsidR="00EA2F0D" w:rsidRDefault="00EA2F0D" w:rsidP="00EA2F0D">
      <w:pPr>
        <w:pStyle w:val="NumStyle2Lev3"/>
        <w:spacing w:line="240" w:lineRule="auto"/>
        <w:rPr>
          <w:lang w:val="en-US"/>
        </w:rPr>
      </w:pPr>
      <w:r>
        <w:rPr>
          <w:lang w:val="en-US"/>
        </w:rPr>
        <w:t>I</w:t>
      </w:r>
      <w:r w:rsidRPr="00F143DD">
        <w:rPr>
          <w:lang w:val="en-US"/>
        </w:rPr>
        <w:t xml:space="preserve">dentify the contract to which the final payment claim relates; </w:t>
      </w:r>
    </w:p>
    <w:p w:rsidR="00EA2F0D" w:rsidRDefault="00EA2F0D" w:rsidP="00EA2F0D">
      <w:pPr>
        <w:pStyle w:val="NumStyle2Lev3"/>
        <w:spacing w:line="240" w:lineRule="auto"/>
        <w:rPr>
          <w:lang w:val="en-US"/>
        </w:rPr>
      </w:pPr>
      <w:r>
        <w:rPr>
          <w:lang w:val="en-US"/>
        </w:rPr>
        <w:t>I</w:t>
      </w:r>
      <w:r w:rsidR="003E4037">
        <w:rPr>
          <w:lang w:val="en-US"/>
        </w:rPr>
        <w:t>dentify the relevant</w:t>
      </w:r>
      <w:r w:rsidRPr="00F143DD">
        <w:rPr>
          <w:lang w:val="en-US"/>
        </w:rPr>
        <w:t xml:space="preserve"> period or periods </w:t>
      </w:r>
      <w:r>
        <w:rPr>
          <w:bCs/>
          <w:lang w:val="en-US"/>
        </w:rPr>
        <w:t>to</w:t>
      </w:r>
      <w:r w:rsidRPr="00F143DD">
        <w:rPr>
          <w:b/>
          <w:bCs/>
          <w:lang w:val="en-US"/>
        </w:rPr>
        <w:t xml:space="preserve"> </w:t>
      </w:r>
      <w:r w:rsidRPr="00F143DD">
        <w:rPr>
          <w:lang w:val="en-US"/>
        </w:rPr>
        <w:t xml:space="preserve">which the final payment claim relates; </w:t>
      </w:r>
    </w:p>
    <w:p w:rsidR="00EA2F0D" w:rsidRDefault="00EA2F0D" w:rsidP="00EA2F0D">
      <w:pPr>
        <w:pStyle w:val="NumStyle2Lev3"/>
        <w:spacing w:line="240" w:lineRule="auto"/>
        <w:rPr>
          <w:lang w:val="en-US"/>
        </w:rPr>
      </w:pPr>
      <w:r>
        <w:rPr>
          <w:lang w:val="en-US"/>
        </w:rPr>
        <w:t>I</w:t>
      </w:r>
      <w:r w:rsidRPr="00F143DD">
        <w:rPr>
          <w:lang w:val="en-US"/>
        </w:rPr>
        <w:t>dentify the construction work to which th</w:t>
      </w:r>
      <w:r>
        <w:rPr>
          <w:lang w:val="en-US"/>
        </w:rPr>
        <w:t>e</w:t>
      </w:r>
      <w:r w:rsidRPr="00F143DD">
        <w:rPr>
          <w:lang w:val="en-US"/>
        </w:rPr>
        <w:t xml:space="preserve"> final payment claim relates, which shall include all works </w:t>
      </w:r>
      <w:r>
        <w:rPr>
          <w:lang w:val="en-US"/>
        </w:rPr>
        <w:t>c</w:t>
      </w:r>
      <w:r w:rsidRPr="00F143DD">
        <w:rPr>
          <w:lang w:val="en-US"/>
        </w:rPr>
        <w:t xml:space="preserve">ompleted by the </w:t>
      </w:r>
      <w:r>
        <w:rPr>
          <w:lang w:val="en-US"/>
        </w:rPr>
        <w:t>C</w:t>
      </w:r>
      <w:r w:rsidRPr="00F143DD">
        <w:rPr>
          <w:lang w:val="en-US"/>
        </w:rPr>
        <w:t>ontractor that have yet to be paid for by the Principal;</w:t>
      </w:r>
    </w:p>
    <w:p w:rsidR="00EA2F0D" w:rsidRDefault="00EA2F0D" w:rsidP="00EA2F0D">
      <w:pPr>
        <w:pStyle w:val="NumStyle2Lev3"/>
        <w:spacing w:line="240" w:lineRule="auto"/>
        <w:rPr>
          <w:lang w:val="en-US"/>
        </w:rPr>
      </w:pPr>
      <w:r>
        <w:rPr>
          <w:lang w:val="en-US"/>
        </w:rPr>
        <w:t>I</w:t>
      </w:r>
      <w:r w:rsidRPr="00F143DD">
        <w:rPr>
          <w:lang w:val="en-US"/>
        </w:rPr>
        <w:t xml:space="preserve">ndicate the amount claimed for those works, the amount claimed in respect of all outstanding claims, and the manner in which those sums have been calculated; </w:t>
      </w:r>
      <w:r w:rsidR="00FE2F4A">
        <w:rPr>
          <w:lang w:val="en-US"/>
        </w:rPr>
        <w:t>and</w:t>
      </w:r>
    </w:p>
    <w:p w:rsidR="00EA2F0D" w:rsidRDefault="00EA2F0D" w:rsidP="00EA2F0D">
      <w:pPr>
        <w:pStyle w:val="NumStyle2Lev3"/>
        <w:spacing w:line="240" w:lineRule="auto"/>
        <w:rPr>
          <w:lang w:val="en-US"/>
        </w:rPr>
      </w:pPr>
      <w:r>
        <w:rPr>
          <w:lang w:val="en-US"/>
        </w:rPr>
        <w:t>I</w:t>
      </w:r>
      <w:r w:rsidRPr="00F143DD">
        <w:rPr>
          <w:lang w:val="en-US"/>
        </w:rPr>
        <w:t>ndicate the due date for payment, which shall be</w:t>
      </w:r>
      <w:r w:rsidRPr="00F143DD">
        <w:rPr>
          <w:b/>
          <w:lang w:val="en-US"/>
        </w:rPr>
        <w:t xml:space="preserve"> </w:t>
      </w:r>
      <w:r w:rsidRPr="005C6059">
        <w:rPr>
          <w:bCs/>
          <w:iCs/>
          <w:lang w:val="en-US"/>
        </w:rPr>
        <w:t>30 W</w:t>
      </w:r>
      <w:r w:rsidRPr="005C6059">
        <w:rPr>
          <w:lang w:val="en-US"/>
        </w:rPr>
        <w:t>orking Days</w:t>
      </w:r>
      <w:r w:rsidRPr="00F143DD">
        <w:rPr>
          <w:lang w:val="en-US"/>
        </w:rPr>
        <w:t xml:space="preserve"> after the date o</w:t>
      </w:r>
      <w:r w:rsidR="00FE2F4A">
        <w:rPr>
          <w:lang w:val="en-US"/>
        </w:rPr>
        <w:t>f service of the payment claim.</w:t>
      </w:r>
    </w:p>
    <w:p w:rsidR="00EA2F0D" w:rsidRDefault="00EA2F0D" w:rsidP="00EA2F0D">
      <w:pPr>
        <w:pStyle w:val="NumStyle2Lev2"/>
        <w:spacing w:before="240" w:line="240" w:lineRule="auto"/>
        <w:rPr>
          <w:lang w:val="en-US"/>
        </w:rPr>
      </w:pPr>
      <w:r w:rsidRPr="00F143DD">
        <w:rPr>
          <w:lang w:val="en-US"/>
        </w:rPr>
        <w:t xml:space="preserve">Within </w:t>
      </w:r>
      <w:r>
        <w:rPr>
          <w:iCs/>
          <w:lang w:val="en-US"/>
        </w:rPr>
        <w:t>10</w:t>
      </w:r>
      <w:r w:rsidRPr="00E50F84">
        <w:rPr>
          <w:iCs/>
          <w:lang w:val="en-US"/>
        </w:rPr>
        <w:t xml:space="preserve"> </w:t>
      </w:r>
      <w:r w:rsidRPr="00E50F84">
        <w:rPr>
          <w:lang w:val="en-US"/>
        </w:rPr>
        <w:t>Working Days</w:t>
      </w:r>
      <w:r w:rsidRPr="00F143DD">
        <w:rPr>
          <w:lang w:val="en-US"/>
        </w:rPr>
        <w:t xml:space="preserve"> of receiving a final payment claim from the Contractor the Principal shall issue a final pay</w:t>
      </w:r>
      <w:r>
        <w:rPr>
          <w:lang w:val="en-US"/>
        </w:rPr>
        <w:t xml:space="preserve">ment schedule to the Contractor.  </w:t>
      </w:r>
      <w:r w:rsidRPr="00F143DD">
        <w:rPr>
          <w:lang w:val="en-US"/>
        </w:rPr>
        <w:t>The Principal</w:t>
      </w:r>
      <w:r>
        <w:rPr>
          <w:lang w:val="en-US"/>
        </w:rPr>
        <w:t>’s final payment schedule shall:</w:t>
      </w:r>
    </w:p>
    <w:p w:rsidR="00EA2F0D" w:rsidRDefault="00EA2F0D" w:rsidP="00EA2F0D">
      <w:pPr>
        <w:pStyle w:val="NumStyle2Lev3"/>
        <w:spacing w:line="240" w:lineRule="auto"/>
        <w:rPr>
          <w:lang w:val="en-US"/>
        </w:rPr>
      </w:pPr>
      <w:r>
        <w:rPr>
          <w:lang w:val="en-US"/>
        </w:rPr>
        <w:t>B</w:t>
      </w:r>
      <w:r w:rsidRPr="00F143DD">
        <w:rPr>
          <w:lang w:val="en-US"/>
        </w:rPr>
        <w:t>e</w:t>
      </w:r>
      <w:r>
        <w:rPr>
          <w:lang w:val="en-US"/>
        </w:rPr>
        <w:t xml:space="preserve"> in writing;</w:t>
      </w:r>
    </w:p>
    <w:p w:rsidR="00EA2F0D" w:rsidRDefault="00EA2F0D" w:rsidP="00EA2F0D">
      <w:pPr>
        <w:pStyle w:val="NumStyle2Lev3"/>
        <w:spacing w:line="240" w:lineRule="auto"/>
        <w:rPr>
          <w:lang w:val="en-US"/>
        </w:rPr>
      </w:pPr>
      <w:r>
        <w:rPr>
          <w:lang w:val="en-US"/>
        </w:rPr>
        <w:t>I</w:t>
      </w:r>
      <w:r w:rsidRPr="00F143DD">
        <w:rPr>
          <w:lang w:val="en-US"/>
        </w:rPr>
        <w:t>dentify the final pay</w:t>
      </w:r>
      <w:r>
        <w:rPr>
          <w:lang w:val="en-US"/>
        </w:rPr>
        <w:t>ment claim to which it relates;</w:t>
      </w:r>
    </w:p>
    <w:p w:rsidR="00EA2F0D" w:rsidRDefault="00EA2F0D" w:rsidP="00EA2F0D">
      <w:pPr>
        <w:pStyle w:val="NumStyle2Lev3"/>
        <w:spacing w:line="240" w:lineRule="auto"/>
        <w:rPr>
          <w:lang w:val="en-US"/>
        </w:rPr>
      </w:pPr>
      <w:r>
        <w:rPr>
          <w:lang w:val="en-US"/>
        </w:rPr>
        <w:t xml:space="preserve">Indicate a scheduled </w:t>
      </w:r>
      <w:r w:rsidRPr="00F143DD">
        <w:rPr>
          <w:lang w:val="en-US"/>
        </w:rPr>
        <w:t xml:space="preserve">amount; </w:t>
      </w:r>
    </w:p>
    <w:p w:rsidR="00EA2F0D" w:rsidRDefault="00EA2F0D" w:rsidP="00EA2F0D">
      <w:pPr>
        <w:pStyle w:val="NumStyle2Lev3"/>
        <w:spacing w:line="240" w:lineRule="auto"/>
        <w:rPr>
          <w:lang w:val="en-US"/>
        </w:rPr>
      </w:pPr>
      <w:r>
        <w:rPr>
          <w:lang w:val="en-US"/>
        </w:rPr>
        <w:t>I</w:t>
      </w:r>
      <w:r w:rsidRPr="00F143DD">
        <w:rPr>
          <w:lang w:val="en-US"/>
        </w:rPr>
        <w:t>ndicate the manner in which the scheduled amount was calculated;</w:t>
      </w:r>
      <w:r w:rsidR="003E4037">
        <w:rPr>
          <w:lang w:val="en-US"/>
        </w:rPr>
        <w:t xml:space="preserve"> and</w:t>
      </w:r>
    </w:p>
    <w:p w:rsidR="00EA2F0D" w:rsidRDefault="00EA2F0D" w:rsidP="00EA2F0D">
      <w:pPr>
        <w:pStyle w:val="NumStyle2Lev3"/>
        <w:spacing w:line="240" w:lineRule="auto"/>
        <w:rPr>
          <w:lang w:val="en-US"/>
        </w:rPr>
      </w:pPr>
      <w:r>
        <w:rPr>
          <w:lang w:val="en-US"/>
        </w:rPr>
        <w:t>I</w:t>
      </w:r>
      <w:r w:rsidRPr="00F143DD">
        <w:rPr>
          <w:lang w:val="en-US"/>
        </w:rPr>
        <w:t xml:space="preserve">ndicate the reason or reasons for any difference between the scheduled amount and the claimed amount and, where the Principal is withholding payment on any basis, the reason for withholding payment. </w:t>
      </w:r>
    </w:p>
    <w:p w:rsidR="00EA2F0D" w:rsidRDefault="00EA2F0D" w:rsidP="00EA2F0D">
      <w:pPr>
        <w:pStyle w:val="NumStyle2Lev2"/>
        <w:spacing w:line="240" w:lineRule="auto"/>
        <w:rPr>
          <w:lang w:val="en-US"/>
        </w:rPr>
      </w:pPr>
      <w:r w:rsidRPr="00F143DD">
        <w:rPr>
          <w:lang w:val="en-US"/>
        </w:rPr>
        <w:t>Every scheduled amount shown in a final payment schedule, together</w:t>
      </w:r>
      <w:r>
        <w:rPr>
          <w:lang w:val="en-US"/>
        </w:rPr>
        <w:t xml:space="preserve"> </w:t>
      </w:r>
      <w:r w:rsidRPr="00F143DD">
        <w:rPr>
          <w:lang w:val="en-US"/>
        </w:rPr>
        <w:t xml:space="preserve">with the amount of </w:t>
      </w:r>
      <w:r w:rsidR="00FE2F4A">
        <w:rPr>
          <w:lang w:val="en-US"/>
        </w:rPr>
        <w:t>VA</w:t>
      </w:r>
      <w:r>
        <w:rPr>
          <w:lang w:val="en-US"/>
        </w:rPr>
        <w:t xml:space="preserve">T </w:t>
      </w:r>
      <w:r w:rsidRPr="00F143DD">
        <w:rPr>
          <w:lang w:val="en-US"/>
        </w:rPr>
        <w:t xml:space="preserve">payable, shall be paid by the Principal to the Contractor within </w:t>
      </w:r>
      <w:r>
        <w:rPr>
          <w:bCs/>
          <w:iCs/>
          <w:lang w:val="en-US"/>
        </w:rPr>
        <w:t xml:space="preserve">20 </w:t>
      </w:r>
      <w:r w:rsidRPr="00E50F84">
        <w:rPr>
          <w:lang w:val="en-US"/>
        </w:rPr>
        <w:t>Working Days</w:t>
      </w:r>
      <w:r w:rsidRPr="00F143DD">
        <w:rPr>
          <w:lang w:val="en-US"/>
        </w:rPr>
        <w:t xml:space="preserve"> of the date of the final payment schedule. </w:t>
      </w:r>
    </w:p>
    <w:p w:rsidR="00EA2F0D" w:rsidRDefault="00EA2F0D" w:rsidP="00EA2F0D">
      <w:pPr>
        <w:pStyle w:val="NumStyle2Lev2"/>
        <w:spacing w:line="240" w:lineRule="auto"/>
        <w:rPr>
          <w:lang w:val="en-US"/>
        </w:rPr>
      </w:pPr>
      <w:r w:rsidRPr="00F143DD">
        <w:rPr>
          <w:lang w:val="en-US"/>
        </w:rPr>
        <w:t>Upon the issue of</w:t>
      </w:r>
      <w:r>
        <w:rPr>
          <w:lang w:val="en-US"/>
        </w:rPr>
        <w:t xml:space="preserve"> </w:t>
      </w:r>
      <w:r w:rsidRPr="00F143DD">
        <w:rPr>
          <w:lang w:val="en-US"/>
        </w:rPr>
        <w:t xml:space="preserve">the final payment schedule, the Principal shall cease to be liable to the Contractor in respect </w:t>
      </w:r>
      <w:r>
        <w:rPr>
          <w:lang w:val="en-US"/>
        </w:rPr>
        <w:t>o</w:t>
      </w:r>
      <w:r w:rsidRPr="00F143DD">
        <w:rPr>
          <w:lang w:val="en-US"/>
        </w:rPr>
        <w:t xml:space="preserve">f any of the Principal’s obligations under the </w:t>
      </w:r>
      <w:r>
        <w:rPr>
          <w:lang w:val="en-US"/>
        </w:rPr>
        <w:t>contract</w:t>
      </w:r>
      <w:r w:rsidRPr="00F143DD">
        <w:rPr>
          <w:lang w:val="en-US"/>
        </w:rPr>
        <w:t xml:space="preserve"> except for the Principal’s obligations: </w:t>
      </w:r>
    </w:p>
    <w:p w:rsidR="00EA2F0D" w:rsidRDefault="00EA2F0D" w:rsidP="00EA2F0D">
      <w:pPr>
        <w:pStyle w:val="NumStyle2Lev3"/>
        <w:spacing w:before="240" w:after="0" w:line="240" w:lineRule="auto"/>
        <w:ind w:left="1418" w:hanging="709"/>
        <w:rPr>
          <w:lang w:val="en-US"/>
        </w:rPr>
      </w:pPr>
      <w:r>
        <w:rPr>
          <w:lang w:val="en-US"/>
        </w:rPr>
        <w:t>T</w:t>
      </w:r>
      <w:r w:rsidRPr="00F143DD">
        <w:rPr>
          <w:lang w:val="en-US"/>
        </w:rPr>
        <w:t xml:space="preserve">o pay the scheduled amount </w:t>
      </w:r>
      <w:r>
        <w:rPr>
          <w:lang w:val="en-US"/>
        </w:rPr>
        <w:t>due;</w:t>
      </w:r>
    </w:p>
    <w:p w:rsidR="00EA2F0D" w:rsidRDefault="00EA2F0D" w:rsidP="00EA2F0D">
      <w:pPr>
        <w:pStyle w:val="NumStyle2Lev3"/>
        <w:spacing w:before="240" w:after="0" w:line="240" w:lineRule="auto"/>
        <w:ind w:left="1418" w:hanging="709"/>
        <w:rPr>
          <w:lang w:val="en-US"/>
        </w:rPr>
      </w:pPr>
      <w:r>
        <w:rPr>
          <w:lang w:val="en-US"/>
        </w:rPr>
        <w:lastRenderedPageBreak/>
        <w:t>T</w:t>
      </w:r>
      <w:r w:rsidRPr="00F143DD">
        <w:rPr>
          <w:lang w:val="en-US"/>
        </w:rPr>
        <w:t xml:space="preserve">o pay any </w:t>
      </w:r>
      <w:r>
        <w:rPr>
          <w:lang w:val="en-US"/>
        </w:rPr>
        <w:t xml:space="preserve">retention </w:t>
      </w:r>
      <w:r w:rsidRPr="00F143DD">
        <w:rPr>
          <w:lang w:val="en-US"/>
        </w:rPr>
        <w:t>monies withheld</w:t>
      </w:r>
      <w:r>
        <w:rPr>
          <w:lang w:val="en-US"/>
        </w:rPr>
        <w:t>; and</w:t>
      </w:r>
    </w:p>
    <w:p w:rsidR="00EA2F0D" w:rsidRPr="00D04989" w:rsidRDefault="00EA2F0D" w:rsidP="00EA2F0D">
      <w:pPr>
        <w:pStyle w:val="NumStyle2Lev3"/>
        <w:spacing w:before="240" w:after="0" w:line="240" w:lineRule="auto"/>
        <w:ind w:left="1418" w:hanging="709"/>
        <w:rPr>
          <w:lang w:val="en-US"/>
        </w:rPr>
      </w:pPr>
      <w:r>
        <w:rPr>
          <w:lang w:val="en-US"/>
        </w:rPr>
        <w:t>T</w:t>
      </w:r>
      <w:r w:rsidRPr="00F143DD">
        <w:rPr>
          <w:lang w:val="en-US"/>
        </w:rPr>
        <w:t xml:space="preserve">o pay any scheduled amounts shown in any payment schedule issued </w:t>
      </w:r>
      <w:r>
        <w:rPr>
          <w:lang w:val="en-US"/>
        </w:rPr>
        <w:t>prior</w:t>
      </w:r>
      <w:r w:rsidRPr="00F143DD">
        <w:rPr>
          <w:lang w:val="en-US"/>
        </w:rPr>
        <w:t xml:space="preserve"> to the issue of the final payment s</w:t>
      </w:r>
      <w:r>
        <w:rPr>
          <w:lang w:val="en-US"/>
        </w:rPr>
        <w:t>chedule but unpaid at that time</w:t>
      </w:r>
      <w:r w:rsidR="0033653A">
        <w:rPr>
          <w:lang w:val="en-US"/>
        </w:rPr>
        <w:t>.</w:t>
      </w:r>
    </w:p>
    <w:p w:rsidR="001F135A" w:rsidRPr="001F135A" w:rsidRDefault="005C6059" w:rsidP="001F135A">
      <w:pPr>
        <w:pStyle w:val="Schedule"/>
        <w:rPr>
          <w:sz w:val="22"/>
          <w:szCs w:val="22"/>
        </w:rPr>
      </w:pPr>
      <w:r w:rsidRPr="00B278D0">
        <w:rPr>
          <w:sz w:val="22"/>
          <w:szCs w:val="22"/>
          <w:highlight w:val="yellow"/>
        </w:rPr>
        <w:t>OR</w:t>
      </w:r>
      <w:r w:rsidRPr="001F135A">
        <w:rPr>
          <w:sz w:val="22"/>
          <w:szCs w:val="22"/>
        </w:rPr>
        <w:t xml:space="preserve"> </w:t>
      </w:r>
    </w:p>
    <w:p w:rsidR="005C6059" w:rsidRDefault="005C6059" w:rsidP="002269BE">
      <w:pPr>
        <w:pStyle w:val="NumStyle2Lev1a"/>
        <w:numPr>
          <w:ilvl w:val="0"/>
          <w:numId w:val="23"/>
        </w:numPr>
      </w:pPr>
      <w:bookmarkStart w:id="2" w:name="_Toc315183533"/>
      <w:bookmarkStart w:id="3" w:name="_Toc363662017"/>
      <w:r>
        <w:t>Lump sum payment</w:t>
      </w:r>
      <w:bookmarkEnd w:id="2"/>
      <w:bookmarkEnd w:id="3"/>
    </w:p>
    <w:p w:rsidR="00536A8A" w:rsidRPr="00536A8A" w:rsidRDefault="00536A8A" w:rsidP="005C6059">
      <w:pPr>
        <w:pStyle w:val="NumStyle2Lev2"/>
        <w:spacing w:before="240" w:line="240" w:lineRule="auto"/>
        <w:rPr>
          <w:lang w:val="en-US"/>
        </w:rPr>
      </w:pPr>
      <w:r>
        <w:t>No later than 30 days after the</w:t>
      </w:r>
      <w:r w:rsidR="005C6059">
        <w:t xml:space="preserve"> delivery of the PCC to the Contractor</w:t>
      </w:r>
      <w:r>
        <w:t>, or within such further time as the Principal may reasonably allow</w:t>
      </w:r>
      <w:r w:rsidR="003E4037">
        <w:t>,</w:t>
      </w:r>
      <w:r>
        <w:t xml:space="preserve"> the Co</w:t>
      </w:r>
      <w:r w:rsidR="00463AC8">
        <w:t>ntractor shall submit a final acc</w:t>
      </w:r>
      <w:r>
        <w:t>ount of all amounts</w:t>
      </w:r>
      <w:r w:rsidR="00463AC8">
        <w:t xml:space="preserve"> owing to the Contractor.  That acc</w:t>
      </w:r>
      <w:r>
        <w:t>ount shall be headed “final payment claim” and be signed by the Contractor, and shall:</w:t>
      </w:r>
    </w:p>
    <w:p w:rsidR="00EA2F0D" w:rsidRDefault="00EA2F0D" w:rsidP="00EA2F0D">
      <w:pPr>
        <w:pStyle w:val="NumStyle2Lev3"/>
        <w:spacing w:line="240" w:lineRule="auto"/>
        <w:rPr>
          <w:lang w:val="en-US"/>
        </w:rPr>
      </w:pPr>
      <w:r>
        <w:rPr>
          <w:lang w:val="en-US"/>
        </w:rPr>
        <w:t>B</w:t>
      </w:r>
      <w:r w:rsidRPr="00F143DD">
        <w:rPr>
          <w:lang w:val="en-US"/>
        </w:rPr>
        <w:t>e in writing;</w:t>
      </w:r>
    </w:p>
    <w:p w:rsidR="00EA2F0D" w:rsidRDefault="00EA2F0D" w:rsidP="00EA2F0D">
      <w:pPr>
        <w:pStyle w:val="NumStyle2Lev3"/>
        <w:spacing w:line="240" w:lineRule="auto"/>
        <w:rPr>
          <w:lang w:val="en-US"/>
        </w:rPr>
      </w:pPr>
      <w:r>
        <w:rPr>
          <w:lang w:val="en-US"/>
        </w:rPr>
        <w:t>I</w:t>
      </w:r>
      <w:r w:rsidRPr="00F143DD">
        <w:rPr>
          <w:lang w:val="en-US"/>
        </w:rPr>
        <w:t>dentify the construction c</w:t>
      </w:r>
      <w:r w:rsidR="00463AC8">
        <w:rPr>
          <w:lang w:val="en-US"/>
        </w:rPr>
        <w:t xml:space="preserve">ontract to which the </w:t>
      </w:r>
      <w:r w:rsidRPr="00F143DD">
        <w:rPr>
          <w:lang w:val="en-US"/>
        </w:rPr>
        <w:t xml:space="preserve">payment claim relates; </w:t>
      </w:r>
    </w:p>
    <w:p w:rsidR="00EA2F0D" w:rsidRDefault="00EA2F0D" w:rsidP="00EA2F0D">
      <w:pPr>
        <w:pStyle w:val="NumStyle2Lev3"/>
        <w:spacing w:line="240" w:lineRule="auto"/>
        <w:rPr>
          <w:lang w:val="en-US"/>
        </w:rPr>
      </w:pPr>
      <w:r>
        <w:rPr>
          <w:lang w:val="en-US"/>
        </w:rPr>
        <w:t>I</w:t>
      </w:r>
      <w:r w:rsidR="003E4037">
        <w:rPr>
          <w:lang w:val="en-US"/>
        </w:rPr>
        <w:t>dentify the relevant</w:t>
      </w:r>
      <w:r w:rsidRPr="00F143DD">
        <w:rPr>
          <w:lang w:val="en-US"/>
        </w:rPr>
        <w:t xml:space="preserve"> period or periods </w:t>
      </w:r>
      <w:r>
        <w:rPr>
          <w:bCs/>
          <w:lang w:val="en-US"/>
        </w:rPr>
        <w:t>to</w:t>
      </w:r>
      <w:r w:rsidRPr="00F143DD">
        <w:rPr>
          <w:b/>
          <w:bCs/>
          <w:lang w:val="en-US"/>
        </w:rPr>
        <w:t xml:space="preserve"> </w:t>
      </w:r>
      <w:r w:rsidRPr="00F143DD">
        <w:rPr>
          <w:lang w:val="en-US"/>
        </w:rPr>
        <w:t xml:space="preserve">which the payment claim relates; </w:t>
      </w:r>
    </w:p>
    <w:p w:rsidR="00EA2F0D" w:rsidRDefault="00EA2F0D" w:rsidP="00EA2F0D">
      <w:pPr>
        <w:pStyle w:val="NumStyle2Lev3"/>
        <w:spacing w:line="240" w:lineRule="auto"/>
        <w:rPr>
          <w:lang w:val="en-US"/>
        </w:rPr>
      </w:pPr>
      <w:r>
        <w:rPr>
          <w:lang w:val="en-US"/>
        </w:rPr>
        <w:t>I</w:t>
      </w:r>
      <w:r w:rsidRPr="00F143DD">
        <w:rPr>
          <w:lang w:val="en-US"/>
        </w:rPr>
        <w:t>dentify the construction work to which th</w:t>
      </w:r>
      <w:r>
        <w:rPr>
          <w:lang w:val="en-US"/>
        </w:rPr>
        <w:t>e</w:t>
      </w:r>
      <w:r w:rsidRPr="00F143DD">
        <w:rPr>
          <w:lang w:val="en-US"/>
        </w:rPr>
        <w:t xml:space="preserve"> payment claim relates, which shall include all works </w:t>
      </w:r>
      <w:r>
        <w:rPr>
          <w:lang w:val="en-US"/>
        </w:rPr>
        <w:t>c</w:t>
      </w:r>
      <w:r w:rsidRPr="00F143DD">
        <w:rPr>
          <w:lang w:val="en-US"/>
        </w:rPr>
        <w:t xml:space="preserve">ompleted by the </w:t>
      </w:r>
      <w:r>
        <w:rPr>
          <w:lang w:val="en-US"/>
        </w:rPr>
        <w:t>C</w:t>
      </w:r>
      <w:r w:rsidR="00463AC8">
        <w:rPr>
          <w:lang w:val="en-US"/>
        </w:rPr>
        <w:t>ontractor</w:t>
      </w:r>
      <w:r w:rsidRPr="00F143DD">
        <w:rPr>
          <w:lang w:val="en-US"/>
        </w:rPr>
        <w:t>;</w:t>
      </w:r>
    </w:p>
    <w:p w:rsidR="00EA2F0D" w:rsidRDefault="00EA2F0D" w:rsidP="00EA2F0D">
      <w:pPr>
        <w:pStyle w:val="NumStyle2Lev3"/>
        <w:spacing w:line="240" w:lineRule="auto"/>
        <w:rPr>
          <w:lang w:val="en-US"/>
        </w:rPr>
      </w:pPr>
      <w:r>
        <w:rPr>
          <w:lang w:val="en-US"/>
        </w:rPr>
        <w:t>I</w:t>
      </w:r>
      <w:r w:rsidRPr="00F143DD">
        <w:rPr>
          <w:lang w:val="en-US"/>
        </w:rPr>
        <w:t xml:space="preserve">ndicate the amount claimed for those and the manner in which those sums have been calculated; </w:t>
      </w:r>
      <w:r w:rsidR="00FE2F4A">
        <w:rPr>
          <w:lang w:val="en-US"/>
        </w:rPr>
        <w:t>and</w:t>
      </w:r>
    </w:p>
    <w:p w:rsidR="00EA2F0D" w:rsidRDefault="00EA2F0D" w:rsidP="00EA2F0D">
      <w:pPr>
        <w:pStyle w:val="NumStyle2Lev3"/>
        <w:spacing w:line="240" w:lineRule="auto"/>
        <w:rPr>
          <w:lang w:val="en-US"/>
        </w:rPr>
      </w:pPr>
      <w:r>
        <w:rPr>
          <w:lang w:val="en-US"/>
        </w:rPr>
        <w:t>I</w:t>
      </w:r>
      <w:r w:rsidRPr="00F143DD">
        <w:rPr>
          <w:lang w:val="en-US"/>
        </w:rPr>
        <w:t>ndicate the due date for payment, which shall be</w:t>
      </w:r>
      <w:r w:rsidRPr="00F143DD">
        <w:rPr>
          <w:b/>
          <w:lang w:val="en-US"/>
        </w:rPr>
        <w:t xml:space="preserve"> </w:t>
      </w:r>
      <w:r w:rsidRPr="005C6059">
        <w:rPr>
          <w:bCs/>
          <w:iCs/>
          <w:lang w:val="en-US"/>
        </w:rPr>
        <w:t>30 W</w:t>
      </w:r>
      <w:r w:rsidRPr="005C6059">
        <w:rPr>
          <w:lang w:val="en-US"/>
        </w:rPr>
        <w:t>orking Days</w:t>
      </w:r>
      <w:r w:rsidRPr="00F143DD">
        <w:rPr>
          <w:lang w:val="en-US"/>
        </w:rPr>
        <w:t xml:space="preserve"> after the date o</w:t>
      </w:r>
      <w:r w:rsidR="00FE2F4A">
        <w:rPr>
          <w:lang w:val="en-US"/>
        </w:rPr>
        <w:t>f service of the payment claim.</w:t>
      </w:r>
    </w:p>
    <w:p w:rsidR="00E26826" w:rsidRDefault="00E26826" w:rsidP="00E26826">
      <w:pPr>
        <w:pStyle w:val="NumStyle2Lev2"/>
        <w:spacing w:line="240" w:lineRule="auto"/>
        <w:rPr>
          <w:lang w:val="en-US"/>
        </w:rPr>
      </w:pPr>
      <w:r>
        <w:rPr>
          <w:lang w:val="en-US"/>
        </w:rPr>
        <w:t xml:space="preserve">The Defects Liability Retention shall be paid out to the Contractor by the Principal within 20 Working Days of the issue of the Defects Liability Certificate in accordance with clause </w:t>
      </w:r>
      <w:r w:rsidR="00FE2F4A">
        <w:rPr>
          <w:lang w:val="en-US"/>
        </w:rPr>
        <w:t>15</w:t>
      </w:r>
      <w:r>
        <w:rPr>
          <w:lang w:val="en-US"/>
        </w:rPr>
        <w:t xml:space="preserve"> of this contract.</w:t>
      </w:r>
    </w:p>
    <w:p w:rsidR="00463AC8" w:rsidRDefault="00463AC8" w:rsidP="00463AC8">
      <w:pPr>
        <w:pStyle w:val="NumStyle2Lev2"/>
        <w:spacing w:before="240" w:line="240" w:lineRule="auto"/>
        <w:rPr>
          <w:lang w:val="en-US"/>
        </w:rPr>
      </w:pPr>
      <w:r w:rsidRPr="00F143DD">
        <w:rPr>
          <w:lang w:val="en-US"/>
        </w:rPr>
        <w:t xml:space="preserve">Within </w:t>
      </w:r>
      <w:r>
        <w:rPr>
          <w:iCs/>
          <w:lang w:val="en-US"/>
        </w:rPr>
        <w:t>10</w:t>
      </w:r>
      <w:r w:rsidRPr="00E50F84">
        <w:rPr>
          <w:iCs/>
          <w:lang w:val="en-US"/>
        </w:rPr>
        <w:t xml:space="preserve"> </w:t>
      </w:r>
      <w:r w:rsidRPr="00E50F84">
        <w:rPr>
          <w:lang w:val="en-US"/>
        </w:rPr>
        <w:t>Working Days</w:t>
      </w:r>
      <w:r w:rsidRPr="00F143DD">
        <w:rPr>
          <w:lang w:val="en-US"/>
        </w:rPr>
        <w:t xml:space="preserve"> of receiving </w:t>
      </w:r>
      <w:r>
        <w:rPr>
          <w:lang w:val="en-US"/>
        </w:rPr>
        <w:t>the</w:t>
      </w:r>
      <w:r w:rsidRPr="00F143DD">
        <w:rPr>
          <w:lang w:val="en-US"/>
        </w:rPr>
        <w:t xml:space="preserve"> final payment claim from the Contractor the Principal shall issue </w:t>
      </w:r>
      <w:r>
        <w:rPr>
          <w:lang w:val="en-US"/>
        </w:rPr>
        <w:t>the</w:t>
      </w:r>
      <w:r w:rsidRPr="00F143DD">
        <w:rPr>
          <w:lang w:val="en-US"/>
        </w:rPr>
        <w:t xml:space="preserve"> final pay</w:t>
      </w:r>
      <w:r>
        <w:rPr>
          <w:lang w:val="en-US"/>
        </w:rPr>
        <w:t xml:space="preserve">ment schedule to the Contractor.  </w:t>
      </w:r>
      <w:r w:rsidRPr="00F143DD">
        <w:rPr>
          <w:lang w:val="en-US"/>
        </w:rPr>
        <w:t>The Principal</w:t>
      </w:r>
      <w:r>
        <w:rPr>
          <w:lang w:val="en-US"/>
        </w:rPr>
        <w:t>’s final payment schedule shall:</w:t>
      </w:r>
    </w:p>
    <w:p w:rsidR="00463AC8" w:rsidRDefault="00463AC8" w:rsidP="00463AC8">
      <w:pPr>
        <w:pStyle w:val="NumStyle2Lev3"/>
        <w:spacing w:line="240" w:lineRule="auto"/>
        <w:rPr>
          <w:lang w:val="en-US"/>
        </w:rPr>
      </w:pPr>
      <w:r>
        <w:rPr>
          <w:lang w:val="en-US"/>
        </w:rPr>
        <w:t>B</w:t>
      </w:r>
      <w:r w:rsidRPr="00F143DD">
        <w:rPr>
          <w:lang w:val="en-US"/>
        </w:rPr>
        <w:t>e</w:t>
      </w:r>
      <w:r>
        <w:rPr>
          <w:lang w:val="en-US"/>
        </w:rPr>
        <w:t xml:space="preserve"> in writing;</w:t>
      </w:r>
    </w:p>
    <w:p w:rsidR="00463AC8" w:rsidRDefault="00463AC8" w:rsidP="00463AC8">
      <w:pPr>
        <w:pStyle w:val="NumStyle2Lev3"/>
        <w:spacing w:line="240" w:lineRule="auto"/>
        <w:rPr>
          <w:lang w:val="en-US"/>
        </w:rPr>
      </w:pPr>
      <w:r>
        <w:rPr>
          <w:lang w:val="en-US"/>
        </w:rPr>
        <w:t>I</w:t>
      </w:r>
      <w:r w:rsidRPr="00F143DD">
        <w:rPr>
          <w:lang w:val="en-US"/>
        </w:rPr>
        <w:t>dentify the final pay</w:t>
      </w:r>
      <w:r>
        <w:rPr>
          <w:lang w:val="en-US"/>
        </w:rPr>
        <w:t>ment claim to which it relates;</w:t>
      </w:r>
    </w:p>
    <w:p w:rsidR="00463AC8" w:rsidRDefault="00463AC8" w:rsidP="00463AC8">
      <w:pPr>
        <w:pStyle w:val="NumStyle2Lev3"/>
        <w:spacing w:line="240" w:lineRule="auto"/>
        <w:rPr>
          <w:lang w:val="en-US"/>
        </w:rPr>
      </w:pPr>
      <w:r>
        <w:rPr>
          <w:lang w:val="en-US"/>
        </w:rPr>
        <w:t xml:space="preserve">Indicate a scheduled </w:t>
      </w:r>
      <w:r w:rsidRPr="00F143DD">
        <w:rPr>
          <w:lang w:val="en-US"/>
        </w:rPr>
        <w:t xml:space="preserve">amount; </w:t>
      </w:r>
    </w:p>
    <w:p w:rsidR="00463AC8" w:rsidRDefault="00463AC8" w:rsidP="00463AC8">
      <w:pPr>
        <w:pStyle w:val="NumStyle2Lev3"/>
        <w:spacing w:line="240" w:lineRule="auto"/>
        <w:rPr>
          <w:lang w:val="en-US"/>
        </w:rPr>
      </w:pPr>
      <w:r>
        <w:rPr>
          <w:lang w:val="en-US"/>
        </w:rPr>
        <w:t>I</w:t>
      </w:r>
      <w:r w:rsidRPr="00F143DD">
        <w:rPr>
          <w:lang w:val="en-US"/>
        </w:rPr>
        <w:t>ndicate the manner in which the scheduled amount was calculated;</w:t>
      </w:r>
      <w:r w:rsidR="0033653A">
        <w:rPr>
          <w:lang w:val="en-US"/>
        </w:rPr>
        <w:t xml:space="preserve"> and</w:t>
      </w:r>
    </w:p>
    <w:p w:rsidR="00463AC8" w:rsidRDefault="00463AC8" w:rsidP="00463AC8">
      <w:pPr>
        <w:pStyle w:val="NumStyle2Lev3"/>
        <w:spacing w:line="240" w:lineRule="auto"/>
        <w:rPr>
          <w:lang w:val="en-US"/>
        </w:rPr>
      </w:pPr>
      <w:r>
        <w:rPr>
          <w:lang w:val="en-US"/>
        </w:rPr>
        <w:t>I</w:t>
      </w:r>
      <w:r w:rsidRPr="00F143DD">
        <w:rPr>
          <w:lang w:val="en-US"/>
        </w:rPr>
        <w:t xml:space="preserve">ndicate the reason or reasons for any difference between the scheduled amount and the claimed amount and, where the Principal is withholding payment on any basis, the reason for withholding payment. </w:t>
      </w:r>
    </w:p>
    <w:p w:rsidR="00463AC8" w:rsidRDefault="00463AC8" w:rsidP="00463AC8">
      <w:pPr>
        <w:pStyle w:val="NumStyle2Lev2"/>
        <w:spacing w:line="240" w:lineRule="auto"/>
        <w:rPr>
          <w:lang w:val="en-US"/>
        </w:rPr>
      </w:pPr>
      <w:r w:rsidRPr="00F143DD">
        <w:rPr>
          <w:lang w:val="en-US"/>
        </w:rPr>
        <w:t>Every scheduled amount shown in a final payment schedule, together</w:t>
      </w:r>
      <w:r>
        <w:rPr>
          <w:lang w:val="en-US"/>
        </w:rPr>
        <w:t xml:space="preserve"> </w:t>
      </w:r>
      <w:r w:rsidRPr="00F143DD">
        <w:rPr>
          <w:lang w:val="en-US"/>
        </w:rPr>
        <w:t xml:space="preserve">with the amount of </w:t>
      </w:r>
      <w:r w:rsidR="00024BFA">
        <w:rPr>
          <w:lang w:val="en-US"/>
        </w:rPr>
        <w:t>VAT</w:t>
      </w:r>
      <w:r>
        <w:rPr>
          <w:lang w:val="en-US"/>
        </w:rPr>
        <w:t xml:space="preserve"> </w:t>
      </w:r>
      <w:r w:rsidRPr="00F143DD">
        <w:rPr>
          <w:lang w:val="en-US"/>
        </w:rPr>
        <w:t xml:space="preserve">payable, shall be paid by the Principal to the Contractor within </w:t>
      </w:r>
      <w:r>
        <w:rPr>
          <w:bCs/>
          <w:iCs/>
          <w:lang w:val="en-US"/>
        </w:rPr>
        <w:t xml:space="preserve">20 </w:t>
      </w:r>
      <w:r w:rsidRPr="00E50F84">
        <w:rPr>
          <w:lang w:val="en-US"/>
        </w:rPr>
        <w:t>Working Days</w:t>
      </w:r>
      <w:r w:rsidRPr="00F143DD">
        <w:rPr>
          <w:lang w:val="en-US"/>
        </w:rPr>
        <w:t xml:space="preserve"> of the date of the final payment schedule. </w:t>
      </w:r>
    </w:p>
    <w:p w:rsidR="00463AC8" w:rsidRDefault="00463AC8" w:rsidP="00463AC8">
      <w:pPr>
        <w:pStyle w:val="NumStyle2Lev2"/>
        <w:spacing w:line="240" w:lineRule="auto"/>
        <w:rPr>
          <w:lang w:val="en-US"/>
        </w:rPr>
      </w:pPr>
      <w:r w:rsidRPr="00F143DD">
        <w:rPr>
          <w:lang w:val="en-US"/>
        </w:rPr>
        <w:t>Upon the issue of</w:t>
      </w:r>
      <w:r>
        <w:rPr>
          <w:lang w:val="en-US"/>
        </w:rPr>
        <w:t xml:space="preserve"> </w:t>
      </w:r>
      <w:r w:rsidRPr="00F143DD">
        <w:rPr>
          <w:lang w:val="en-US"/>
        </w:rPr>
        <w:t xml:space="preserve">the final payment schedule, the Principal shall cease to be liable to the Contractor in respect </w:t>
      </w:r>
      <w:r>
        <w:rPr>
          <w:lang w:val="en-US"/>
        </w:rPr>
        <w:t>o</w:t>
      </w:r>
      <w:r w:rsidRPr="00F143DD">
        <w:rPr>
          <w:lang w:val="en-US"/>
        </w:rPr>
        <w:t xml:space="preserve">f any of the Principal’s obligations under the </w:t>
      </w:r>
      <w:r>
        <w:rPr>
          <w:lang w:val="en-US"/>
        </w:rPr>
        <w:t>contract</w:t>
      </w:r>
      <w:r w:rsidRPr="00F143DD">
        <w:rPr>
          <w:lang w:val="en-US"/>
        </w:rPr>
        <w:t xml:space="preserve"> except for the Principal’s obligations: </w:t>
      </w:r>
    </w:p>
    <w:p w:rsidR="00463AC8" w:rsidRDefault="00463AC8" w:rsidP="00463AC8">
      <w:pPr>
        <w:pStyle w:val="NumStyle2Lev3"/>
        <w:spacing w:before="240" w:after="0" w:line="240" w:lineRule="auto"/>
        <w:ind w:left="1418" w:hanging="709"/>
        <w:rPr>
          <w:lang w:val="en-US"/>
        </w:rPr>
      </w:pPr>
      <w:r>
        <w:rPr>
          <w:lang w:val="en-US"/>
        </w:rPr>
        <w:lastRenderedPageBreak/>
        <w:t>T</w:t>
      </w:r>
      <w:r w:rsidRPr="00F143DD">
        <w:rPr>
          <w:lang w:val="en-US"/>
        </w:rPr>
        <w:t xml:space="preserve">o pay the scheduled amount </w:t>
      </w:r>
      <w:r>
        <w:rPr>
          <w:lang w:val="en-US"/>
        </w:rPr>
        <w:t>due;</w:t>
      </w:r>
      <w:r w:rsidR="00B410E5">
        <w:rPr>
          <w:lang w:val="en-US"/>
        </w:rPr>
        <w:t xml:space="preserve"> and</w:t>
      </w:r>
    </w:p>
    <w:p w:rsidR="00463AC8" w:rsidRDefault="00463AC8" w:rsidP="00463AC8">
      <w:pPr>
        <w:pStyle w:val="NumStyle2Lev3"/>
        <w:spacing w:before="240" w:after="0" w:line="240" w:lineRule="auto"/>
        <w:ind w:left="1418" w:hanging="709"/>
        <w:rPr>
          <w:lang w:val="en-US"/>
        </w:rPr>
      </w:pPr>
      <w:r>
        <w:rPr>
          <w:lang w:val="en-US"/>
        </w:rPr>
        <w:t>T</w:t>
      </w:r>
      <w:r w:rsidRPr="00F143DD">
        <w:rPr>
          <w:lang w:val="en-US"/>
        </w:rPr>
        <w:t xml:space="preserve">o pay any </w:t>
      </w:r>
      <w:r>
        <w:rPr>
          <w:lang w:val="en-US"/>
        </w:rPr>
        <w:t xml:space="preserve">retention </w:t>
      </w:r>
      <w:r w:rsidRPr="00F143DD">
        <w:rPr>
          <w:lang w:val="en-US"/>
        </w:rPr>
        <w:t>monies withheld</w:t>
      </w:r>
      <w:r w:rsidR="00B410E5">
        <w:rPr>
          <w:lang w:val="en-US"/>
        </w:rPr>
        <w:t>.</w:t>
      </w:r>
    </w:p>
    <w:p w:rsidR="008446FB" w:rsidRDefault="008446FB" w:rsidP="00B410E5">
      <w:pPr>
        <w:pStyle w:val="NumStyle2Lev2"/>
        <w:numPr>
          <w:ilvl w:val="0"/>
          <w:numId w:val="0"/>
        </w:numPr>
        <w:spacing w:before="240" w:line="240" w:lineRule="auto"/>
        <w:rPr>
          <w:lang w:val="en-US"/>
        </w:rPr>
      </w:pPr>
    </w:p>
    <w:p w:rsidR="00CD2C41" w:rsidRDefault="00CD2C41" w:rsidP="001F135A">
      <w:pPr>
        <w:pStyle w:val="Schedule"/>
      </w:pPr>
      <w:r w:rsidRPr="001F135A">
        <w:rPr>
          <w:sz w:val="22"/>
          <w:szCs w:val="22"/>
        </w:rPr>
        <w:br w:type="page"/>
      </w:r>
      <w:r w:rsidR="00132B22">
        <w:lastRenderedPageBreak/>
        <w:t>Schedule 3</w:t>
      </w:r>
      <w:r>
        <w:t>: Insurances</w:t>
      </w:r>
    </w:p>
    <w:p w:rsidR="00072095" w:rsidRDefault="00072095" w:rsidP="00072095"/>
    <w:p w:rsidR="00072095" w:rsidRDefault="00072095" w:rsidP="002269BE">
      <w:pPr>
        <w:pStyle w:val="NumStyle2Lev1a"/>
        <w:numPr>
          <w:ilvl w:val="0"/>
          <w:numId w:val="25"/>
        </w:numPr>
      </w:pPr>
      <w:bookmarkStart w:id="4" w:name="_Toc315183534"/>
      <w:bookmarkStart w:id="5" w:name="_Toc363662018"/>
      <w:r>
        <w:t>Insurances</w:t>
      </w:r>
      <w:bookmarkEnd w:id="4"/>
      <w:bookmarkEnd w:id="5"/>
    </w:p>
    <w:p w:rsidR="00072095" w:rsidRDefault="00072095" w:rsidP="00072095">
      <w:pPr>
        <w:pStyle w:val="NumStyle2Lev2"/>
        <w:spacing w:before="240" w:line="240" w:lineRule="auto"/>
      </w:pPr>
      <w:r>
        <w:t>The Contractor is to arrange the following insurances:</w:t>
      </w:r>
    </w:p>
    <w:p w:rsidR="00A07292" w:rsidRDefault="00A07292" w:rsidP="00072095">
      <w:pPr>
        <w:pStyle w:val="NumStyle2Lev3"/>
      </w:pPr>
      <w:r>
        <w:t xml:space="preserve">[Professional indemnity: $[●] – </w:t>
      </w:r>
      <w:r w:rsidRPr="00024BFA">
        <w:rPr>
          <w:i/>
          <w:highlight w:val="yellow"/>
        </w:rPr>
        <w:t>delete this requirement if no design is to be carried out</w:t>
      </w:r>
      <w:r>
        <w:t>];</w:t>
      </w:r>
    </w:p>
    <w:p w:rsidR="00072095" w:rsidRDefault="00E26826" w:rsidP="00072095">
      <w:pPr>
        <w:pStyle w:val="NumStyle2Lev3"/>
      </w:pPr>
      <w:r>
        <w:t>Contractor’s plant &amp; e</w:t>
      </w:r>
      <w:r w:rsidR="006B2288">
        <w:t>quipment</w:t>
      </w:r>
      <w:r w:rsidR="00A07292">
        <w:t>: $[</w:t>
      </w:r>
      <w:r w:rsidR="00340096">
        <w:t>50,000 or greater</w:t>
      </w:r>
      <w:r w:rsidR="00A07292">
        <w:t>]</w:t>
      </w:r>
      <w:r w:rsidR="0033653A">
        <w:t>;</w:t>
      </w:r>
    </w:p>
    <w:p w:rsidR="00072095" w:rsidRDefault="00B410E5" w:rsidP="00072095">
      <w:pPr>
        <w:pStyle w:val="NumStyle2Lev3"/>
      </w:pPr>
      <w:r>
        <w:t>[</w:t>
      </w:r>
      <w:r w:rsidR="00E26826">
        <w:t>Public l</w:t>
      </w:r>
      <w:r w:rsidR="00072095">
        <w:t>iability</w:t>
      </w:r>
      <w:r w:rsidR="00A07292">
        <w:t>: $[●]</w:t>
      </w:r>
      <w:r>
        <w:t>]</w:t>
      </w:r>
      <w:r w:rsidR="0033653A">
        <w:t>; and</w:t>
      </w:r>
    </w:p>
    <w:p w:rsidR="00072095" w:rsidRPr="007172AB" w:rsidRDefault="00E26826" w:rsidP="00072095">
      <w:pPr>
        <w:pStyle w:val="NumStyle2Lev3"/>
      </w:pPr>
      <w:r w:rsidRPr="007172AB">
        <w:t>Motor vehicle l</w:t>
      </w:r>
      <w:r w:rsidR="006B2288" w:rsidRPr="007172AB">
        <w:t>iability</w:t>
      </w:r>
      <w:r w:rsidR="00A07292" w:rsidRPr="007172AB">
        <w:t>: $[</w:t>
      </w:r>
      <w:r w:rsidR="00340096" w:rsidRPr="007172AB">
        <w:t>25,000 or greater</w:t>
      </w:r>
      <w:r w:rsidR="00A07292" w:rsidRPr="007172AB">
        <w:t>].</w:t>
      </w:r>
    </w:p>
    <w:p w:rsidR="009E1A1A" w:rsidRPr="007172AB" w:rsidRDefault="00FB7826" w:rsidP="00072095">
      <w:pPr>
        <w:pStyle w:val="NumStyle2Lev2"/>
        <w:spacing w:before="240" w:line="240" w:lineRule="auto"/>
      </w:pPr>
      <w:r w:rsidRPr="007172AB">
        <w:t>The Principa</w:t>
      </w:r>
      <w:r w:rsidR="009A55CD" w:rsidRPr="007172AB">
        <w:t xml:space="preserve">l is to arrange Contract Works under the </w:t>
      </w:r>
      <w:r w:rsidR="0015591B">
        <w:t>Principal’</w:t>
      </w:r>
      <w:r w:rsidR="009A55CD" w:rsidRPr="007172AB">
        <w:t>s Policy.</w:t>
      </w:r>
      <w:r w:rsidR="0015591B">
        <w:t xml:space="preserve"> –</w:t>
      </w:r>
    </w:p>
    <w:p w:rsidR="009A55CD" w:rsidRPr="007172AB" w:rsidRDefault="009A55CD" w:rsidP="009A55CD">
      <w:pPr>
        <w:pStyle w:val="NumStyle2Lev2"/>
        <w:numPr>
          <w:ilvl w:val="0"/>
          <w:numId w:val="0"/>
        </w:numPr>
        <w:ind w:left="709"/>
      </w:pPr>
      <w:r w:rsidRPr="007172AB">
        <w:t>OR</w:t>
      </w:r>
    </w:p>
    <w:p w:rsidR="009A55CD" w:rsidRPr="009A55CD" w:rsidRDefault="009A55CD" w:rsidP="009A55CD">
      <w:pPr>
        <w:pStyle w:val="NumStyle2Lev2"/>
        <w:numPr>
          <w:ilvl w:val="0"/>
          <w:numId w:val="0"/>
        </w:numPr>
        <w:ind w:left="709"/>
        <w:rPr>
          <w:i/>
        </w:rPr>
      </w:pPr>
      <w:r w:rsidRPr="007172AB">
        <w:t>The Contractor is to</w:t>
      </w:r>
      <w:r w:rsidR="0015591B">
        <w:t xml:space="preserve"> arrange Contract Works: $[●] </w:t>
      </w:r>
    </w:p>
    <w:p w:rsidR="00E50F84" w:rsidRDefault="00072095" w:rsidP="00072095">
      <w:pPr>
        <w:pStyle w:val="NumStyle2Lev2"/>
        <w:spacing w:before="240" w:line="240" w:lineRule="auto"/>
      </w:pPr>
      <w:r>
        <w:t xml:space="preserve">The </w:t>
      </w:r>
      <w:r w:rsidR="00E50F84">
        <w:t>insurances the Contract</w:t>
      </w:r>
      <w:r>
        <w:t>or</w:t>
      </w:r>
      <w:r w:rsidR="00E50F84">
        <w:t xml:space="preserve"> or </w:t>
      </w:r>
      <w:r>
        <w:t xml:space="preserve">the </w:t>
      </w:r>
      <w:r w:rsidR="00E50F84">
        <w:t>Principal arrange under this contract must meet the following requirements:</w:t>
      </w:r>
    </w:p>
    <w:p w:rsidR="00E50F84" w:rsidRDefault="00E50F84" w:rsidP="00072095">
      <w:pPr>
        <w:pStyle w:val="NumStyle2Lev3"/>
        <w:spacing w:before="240" w:after="0" w:line="240" w:lineRule="auto"/>
        <w:ind w:left="1418" w:hanging="709"/>
      </w:pPr>
      <w:r>
        <w:t xml:space="preserve">Except for insurance of Contractor’s Plant and equipment, insurances arranged by the Contractor must be in the joint names of the Contractor and the Principal; </w:t>
      </w:r>
    </w:p>
    <w:p w:rsidR="00E50F84" w:rsidRDefault="00E50F84" w:rsidP="00072095">
      <w:pPr>
        <w:pStyle w:val="NumStyle2Lev3"/>
        <w:spacing w:before="240" w:after="0" w:line="240" w:lineRule="auto"/>
        <w:ind w:left="1418" w:hanging="709"/>
      </w:pPr>
      <w:r>
        <w:t>Insurances arranged by the Principal must be in the joint names of the Pri</w:t>
      </w:r>
      <w:r w:rsidR="0083333C">
        <w:t>ncipal, the Contractor and any</w:t>
      </w:r>
      <w:r w:rsidR="00072095">
        <w:t xml:space="preserve"> s</w:t>
      </w:r>
      <w:r>
        <w:t>ubcontractors;</w:t>
      </w:r>
    </w:p>
    <w:p w:rsidR="00E50F84" w:rsidRDefault="00E50F84" w:rsidP="00072095">
      <w:pPr>
        <w:pStyle w:val="NumStyle2Lev3"/>
        <w:spacing w:before="240" w:after="0" w:line="240" w:lineRule="auto"/>
        <w:ind w:left="1418" w:hanging="709"/>
      </w:pPr>
      <w:r>
        <w:t>The insurance must include a provision that a default by one insured does not prejudice the rights of the other;</w:t>
      </w:r>
    </w:p>
    <w:p w:rsidR="00E50F84" w:rsidRDefault="00E50F84" w:rsidP="00072095">
      <w:pPr>
        <w:pStyle w:val="NumStyle2Lev3"/>
        <w:spacing w:before="240" w:after="0" w:line="240" w:lineRule="auto"/>
        <w:ind w:left="1418" w:hanging="709"/>
      </w:pPr>
      <w:r>
        <w:t>The insurance must include a waiver of the insurer’s right to subrogation against the insured parties;</w:t>
      </w:r>
    </w:p>
    <w:p w:rsidR="00E50F84" w:rsidRDefault="00E50F84" w:rsidP="00072095">
      <w:pPr>
        <w:pStyle w:val="NumStyle2Lev3"/>
        <w:spacing w:before="240" w:after="0" w:line="240" w:lineRule="auto"/>
        <w:ind w:left="1418" w:hanging="709"/>
      </w:pPr>
      <w:r>
        <w:t>The insurance must operate as if separate policies had been issued to each of the insured parties other than in relation to the amount of insurance available; and</w:t>
      </w:r>
    </w:p>
    <w:p w:rsidR="00E50F84" w:rsidRDefault="00E50F84" w:rsidP="00072095">
      <w:pPr>
        <w:pStyle w:val="NumStyle2Lev3"/>
        <w:spacing w:before="240" w:after="0" w:line="240" w:lineRule="auto"/>
        <w:ind w:left="1418" w:hanging="709"/>
      </w:pPr>
      <w:r>
        <w:t>The insurer or insurers and the insurance contracts must be acceptable to the other parties</w:t>
      </w:r>
      <w:r w:rsidR="0033653A">
        <w:t>, provided that</w:t>
      </w:r>
      <w:r>
        <w:t xml:space="preserve"> those parties must not be unreasonable in agreeing to the arrangements</w:t>
      </w:r>
      <w:r w:rsidR="0033653A">
        <w:t>,</w:t>
      </w:r>
      <w:r>
        <w:t xml:space="preserve"> and </w:t>
      </w:r>
      <w:r w:rsidR="0033653A">
        <w:t xml:space="preserve">the insurance contracts </w:t>
      </w:r>
      <w:r>
        <w:t xml:space="preserve">must not be able to </w:t>
      </w:r>
      <w:r w:rsidR="0033653A">
        <w:t xml:space="preserve">be </w:t>
      </w:r>
      <w:r>
        <w:t>cancelled or changed without the consent of the parties.</w:t>
      </w:r>
    </w:p>
    <w:p w:rsidR="00E50F84" w:rsidRPr="00E50F84" w:rsidRDefault="00E50F84" w:rsidP="00E50F84">
      <w:pPr>
        <w:rPr>
          <w:b/>
          <w:lang w:val="en-GB"/>
        </w:rPr>
      </w:pPr>
    </w:p>
    <w:p w:rsidR="00814F8C" w:rsidRDefault="00FF6F93" w:rsidP="002352FC">
      <w:pPr>
        <w:pStyle w:val="Schedule"/>
        <w:rPr>
          <w:lang w:val="en-GB"/>
        </w:rPr>
      </w:pPr>
      <w:r>
        <w:rPr>
          <w:lang w:val="en-GB"/>
        </w:rPr>
        <w:br w:type="page"/>
      </w:r>
      <w:r w:rsidR="00132B22">
        <w:rPr>
          <w:lang w:val="en-GB"/>
        </w:rPr>
        <w:lastRenderedPageBreak/>
        <w:t>Schedule 4</w:t>
      </w:r>
      <w:r>
        <w:rPr>
          <w:lang w:val="en-GB"/>
        </w:rPr>
        <w:t xml:space="preserve"> – Plans and Specifications</w:t>
      </w:r>
    </w:p>
    <w:p w:rsidR="00FF6F93" w:rsidRDefault="00FF6F93" w:rsidP="00FF6F93">
      <w:pPr>
        <w:rPr>
          <w:lang w:val="en-GB"/>
        </w:rPr>
      </w:pPr>
    </w:p>
    <w:p w:rsidR="00FF6F93" w:rsidRDefault="004E0EF3" w:rsidP="004E0EF3">
      <w:pPr>
        <w:pStyle w:val="Schedule"/>
        <w:rPr>
          <w:lang w:val="en-GB"/>
        </w:rPr>
      </w:pPr>
      <w:r>
        <w:rPr>
          <w:lang w:val="en-GB"/>
        </w:rPr>
        <w:br w:type="page"/>
      </w:r>
      <w:r w:rsidR="00132B22">
        <w:rPr>
          <w:lang w:val="en-GB"/>
        </w:rPr>
        <w:lastRenderedPageBreak/>
        <w:t>Schedule 5</w:t>
      </w:r>
      <w:r>
        <w:rPr>
          <w:lang w:val="en-GB"/>
        </w:rPr>
        <w:t xml:space="preserve"> – Practical Completion</w:t>
      </w:r>
    </w:p>
    <w:p w:rsidR="00072095" w:rsidRDefault="00072095" w:rsidP="002269BE">
      <w:pPr>
        <w:pStyle w:val="NumStyle2Lev1a"/>
        <w:numPr>
          <w:ilvl w:val="0"/>
          <w:numId w:val="26"/>
        </w:numPr>
      </w:pPr>
      <w:bookmarkStart w:id="6" w:name="_Toc315183535"/>
      <w:bookmarkStart w:id="7" w:name="_Toc363662019"/>
      <w:r>
        <w:t>Practical Completion</w:t>
      </w:r>
      <w:bookmarkEnd w:id="6"/>
      <w:bookmarkEnd w:id="7"/>
    </w:p>
    <w:p w:rsidR="00E50F84" w:rsidRDefault="004E0EF3" w:rsidP="00072095">
      <w:pPr>
        <w:pStyle w:val="NumStyle2Lev2"/>
        <w:spacing w:before="240" w:line="240" w:lineRule="auto"/>
      </w:pPr>
      <w:r>
        <w:rPr>
          <w:lang w:val="en-GB"/>
        </w:rPr>
        <w:t>Practical Completion is where</w:t>
      </w:r>
      <w:r w:rsidRPr="00CB43F7">
        <w:t xml:space="preserve"> the Contractor has:</w:t>
      </w:r>
    </w:p>
    <w:p w:rsidR="004E0EF3" w:rsidRDefault="00E50F84" w:rsidP="002269BE">
      <w:pPr>
        <w:numPr>
          <w:ilvl w:val="1"/>
          <w:numId w:val="24"/>
        </w:numPr>
        <w:spacing w:before="240"/>
      </w:pPr>
      <w:r>
        <w:t>D</w:t>
      </w:r>
      <w:r w:rsidR="004E0EF3" w:rsidRPr="00CB43F7">
        <w:t xml:space="preserve">elivered to the Principal all of the following (to the extent that the Contractor is responsible under </w:t>
      </w:r>
      <w:r w:rsidR="004E0EF3">
        <w:t>this contract</w:t>
      </w:r>
      <w:r w:rsidR="004E0EF3" w:rsidRPr="00CB43F7">
        <w:t>):</w:t>
      </w:r>
    </w:p>
    <w:p w:rsidR="004E0EF3" w:rsidRDefault="004E0EF3" w:rsidP="004E0EF3">
      <w:pPr>
        <w:pStyle w:val="NumStyle2Lev3"/>
        <w:numPr>
          <w:ilvl w:val="0"/>
          <w:numId w:val="0"/>
        </w:numPr>
        <w:spacing w:after="0" w:line="240" w:lineRule="auto"/>
        <w:ind w:left="709"/>
      </w:pPr>
    </w:p>
    <w:p w:rsidR="004E0EF3" w:rsidRDefault="004E0EF3" w:rsidP="004E0EF3">
      <w:pPr>
        <w:pStyle w:val="NumStyle2Lev4"/>
      </w:pPr>
      <w:r>
        <w:t>A</w:t>
      </w:r>
      <w:r w:rsidRPr="00CB43F7">
        <w:t>ll necessary authorities and certification relating to lawful occupation of the Contra</w:t>
      </w:r>
      <w:r>
        <w:t>ct Works by the Principal;</w:t>
      </w:r>
    </w:p>
    <w:p w:rsidR="004E0EF3" w:rsidRDefault="004E0EF3" w:rsidP="00072095">
      <w:pPr>
        <w:pStyle w:val="NumStyle2Lev4"/>
        <w:spacing w:before="240"/>
        <w:ind w:left="2127"/>
      </w:pPr>
      <w:r>
        <w:t>A</w:t>
      </w:r>
      <w:r w:rsidRPr="00CB43F7">
        <w:t xml:space="preserve">ll relevant test certificates and approval certificates </w:t>
      </w:r>
      <w:r w:rsidR="006908BC">
        <w:t>from relevant authorities</w:t>
      </w:r>
      <w:r w:rsidR="006908BC" w:rsidRPr="00CB43F7">
        <w:t xml:space="preserve"> </w:t>
      </w:r>
      <w:r w:rsidRPr="00CB43F7">
        <w:t>required for occupation an</w:t>
      </w:r>
      <w:r>
        <w:t>d use;</w:t>
      </w:r>
    </w:p>
    <w:p w:rsidR="004E0EF3" w:rsidRDefault="004E0EF3" w:rsidP="00072095">
      <w:pPr>
        <w:pStyle w:val="NumStyle2Lev4"/>
        <w:spacing w:before="240"/>
        <w:ind w:left="2127"/>
      </w:pPr>
      <w:r>
        <w:t>A</w:t>
      </w:r>
      <w:r w:rsidRPr="00CB43F7">
        <w:t>ll inspection certificates required for occupation and use under any app</w:t>
      </w:r>
      <w:r>
        <w:t>licable legislative requirement;</w:t>
      </w:r>
      <w:r w:rsidR="00E50F84">
        <w:t xml:space="preserve"> and</w:t>
      </w:r>
    </w:p>
    <w:p w:rsidR="004E0EF3" w:rsidRDefault="004E0EF3" w:rsidP="00072095">
      <w:pPr>
        <w:pStyle w:val="NumStyle2Lev4"/>
        <w:spacing w:before="240"/>
        <w:ind w:left="2127"/>
      </w:pPr>
      <w:r>
        <w:t>A</w:t>
      </w:r>
      <w:r w:rsidRPr="00CB43F7">
        <w:t>ll deeds of warranty and producer statements that</w:t>
      </w:r>
      <w:r>
        <w:t xml:space="preserve"> have not already been provided</w:t>
      </w:r>
      <w:r w:rsidR="003E4037">
        <w:t>;</w:t>
      </w:r>
    </w:p>
    <w:p w:rsidR="00BF4937" w:rsidRDefault="004E0EF3" w:rsidP="002269BE">
      <w:pPr>
        <w:numPr>
          <w:ilvl w:val="1"/>
          <w:numId w:val="24"/>
        </w:numPr>
        <w:spacing w:before="240"/>
      </w:pPr>
      <w:r w:rsidRPr="00CB43F7">
        <w:t>Completed all of the work except for minor omissions and minor defects</w:t>
      </w:r>
      <w:r w:rsidR="00BF4937">
        <w:t>:</w:t>
      </w:r>
    </w:p>
    <w:p w:rsidR="00BF4937" w:rsidRDefault="004E0EF3" w:rsidP="002269BE">
      <w:pPr>
        <w:numPr>
          <w:ilvl w:val="2"/>
          <w:numId w:val="24"/>
        </w:numPr>
        <w:spacing w:before="240"/>
      </w:pPr>
      <w:r w:rsidRPr="00CB43F7">
        <w:t xml:space="preserve">which do not prevent the works from being reasonably capable of being used for their intended purpose, and the rectification of which will not prejudice the convenient use of the </w:t>
      </w:r>
      <w:r w:rsidR="0025701F">
        <w:t>Contract W</w:t>
      </w:r>
      <w:r w:rsidRPr="00CB43F7">
        <w:t>orks</w:t>
      </w:r>
      <w:r w:rsidR="00BF4937">
        <w:t>; and</w:t>
      </w:r>
    </w:p>
    <w:p w:rsidR="004E0EF3" w:rsidRDefault="00BF4937" w:rsidP="002269BE">
      <w:pPr>
        <w:numPr>
          <w:ilvl w:val="2"/>
          <w:numId w:val="24"/>
        </w:numPr>
        <w:spacing w:before="240"/>
      </w:pPr>
      <w:r>
        <w:t xml:space="preserve">the value to remedy of which shall not cost in aggregate more than the value of the Defects Liability Retention </w:t>
      </w:r>
      <w:r w:rsidR="00230F6D">
        <w:t>remaining</w:t>
      </w:r>
      <w:r>
        <w:t xml:space="preserve"> once PCC is issued</w:t>
      </w:r>
      <w:r w:rsidR="004E0EF3" w:rsidRPr="00CB43F7">
        <w:t>;</w:t>
      </w:r>
    </w:p>
    <w:p w:rsidR="004E0EF3" w:rsidRDefault="004E0EF3" w:rsidP="002269BE">
      <w:pPr>
        <w:numPr>
          <w:ilvl w:val="1"/>
          <w:numId w:val="24"/>
        </w:numPr>
        <w:spacing w:before="240"/>
      </w:pPr>
      <w:r w:rsidRPr="00CB43F7">
        <w:t>Connected, tested, balanced and certified all services as fit for operation for their intended purpose</w:t>
      </w:r>
      <w:r w:rsidR="00072095">
        <w:t xml:space="preserve"> in accordance with the Plans and Specifications</w:t>
      </w:r>
      <w:r w:rsidRPr="00CB43F7">
        <w:t>;</w:t>
      </w:r>
    </w:p>
    <w:p w:rsidR="004E0EF3" w:rsidRDefault="004E0EF3" w:rsidP="002269BE">
      <w:pPr>
        <w:numPr>
          <w:ilvl w:val="1"/>
          <w:numId w:val="24"/>
        </w:numPr>
        <w:spacing w:before="240"/>
      </w:pPr>
      <w:r w:rsidRPr="00CB43F7">
        <w:t>Removed all rubbish from the Site</w:t>
      </w:r>
      <w:r>
        <w:t xml:space="preserve"> and the building and site works have been cleaned to an acceptable standard</w:t>
      </w:r>
      <w:r w:rsidRPr="00CB43F7">
        <w:t>;</w:t>
      </w:r>
    </w:p>
    <w:p w:rsidR="00C456BD" w:rsidRDefault="004E0EF3" w:rsidP="002269BE">
      <w:pPr>
        <w:numPr>
          <w:ilvl w:val="1"/>
          <w:numId w:val="24"/>
        </w:numPr>
        <w:spacing w:before="240"/>
      </w:pPr>
      <w:r w:rsidRPr="00CB43F7">
        <w:t>As required, provided the Principal or the Principal’s Representative with relevant operations maintenance manuals and with such information as they may reasonably require</w:t>
      </w:r>
      <w:r w:rsidR="006908BC">
        <w:t>,</w:t>
      </w:r>
      <w:r w:rsidRPr="00CB43F7">
        <w:t xml:space="preserve"> and facilitated an inspection of the Site in order to verify Practical Completion;</w:t>
      </w:r>
      <w:r w:rsidR="0025701F">
        <w:t xml:space="preserve"> </w:t>
      </w:r>
    </w:p>
    <w:p w:rsidR="0025701F" w:rsidRDefault="0025701F" w:rsidP="002269BE">
      <w:pPr>
        <w:numPr>
          <w:ilvl w:val="1"/>
          <w:numId w:val="24"/>
        </w:numPr>
        <w:spacing w:before="240"/>
      </w:pPr>
      <w:r>
        <w:t>Obtained, following inspection by any design consultants engaged by the Principal or the Contractor to prepare designs comprised in the Contract Works, a certificate stating that the Contract Works have been completed in accordance with the design consultants’ designs and associated design documentation; and</w:t>
      </w:r>
    </w:p>
    <w:p w:rsidR="004E0EF3" w:rsidRDefault="004E0EF3" w:rsidP="002269BE">
      <w:pPr>
        <w:numPr>
          <w:ilvl w:val="1"/>
          <w:numId w:val="24"/>
        </w:numPr>
        <w:spacing w:before="240"/>
      </w:pPr>
      <w:r w:rsidRPr="00CB43F7">
        <w:t>If required by the Principal, obtained from independent design consultants selected by the Principal, confirmation that</w:t>
      </w:r>
      <w:r w:rsidR="00E50F84">
        <w:t xml:space="preserve"> </w:t>
      </w:r>
      <w:r w:rsidRPr="00CB43F7">
        <w:t xml:space="preserve">the </w:t>
      </w:r>
      <w:r>
        <w:t>works are practically complete.</w:t>
      </w:r>
    </w:p>
    <w:p w:rsidR="004E0EF3" w:rsidRDefault="004E0EF3" w:rsidP="00C456BD">
      <w:pPr>
        <w:spacing w:before="240"/>
        <w:ind w:left="709"/>
      </w:pPr>
      <w:r w:rsidRPr="00CB43F7">
        <w:t>The Principal may, but is not obliged to, waive any of these requirements at its sole discretion.</w:t>
      </w:r>
    </w:p>
    <w:p w:rsidR="003E4037" w:rsidRDefault="0025701F" w:rsidP="003E4037">
      <w:pPr>
        <w:pStyle w:val="NumStyle2Lev2"/>
        <w:spacing w:before="240" w:line="240" w:lineRule="auto"/>
      </w:pPr>
      <w:r>
        <w:t>To achieve Practical Completion, t</w:t>
      </w:r>
      <w:r w:rsidR="003E4037" w:rsidRPr="00CB43F7">
        <w:t xml:space="preserve">he Contractor (at its cost) must satisfy the Principal that it has done and it will do everything necessary as may be required to facilitate the </w:t>
      </w:r>
      <w:r w:rsidR="003E4037" w:rsidRPr="00CB43F7">
        <w:lastRenderedPageBreak/>
        <w:t>uplifting of the code compliance certificate for the Contract Works, and the Contractor has actually lodged an application for the code compliance certificate on behalf of the Principal and has obtained</w:t>
      </w:r>
      <w:r w:rsidR="006908BC">
        <w:t xml:space="preserve"> a</w:t>
      </w:r>
      <w:r w:rsidR="003E4037" w:rsidRPr="00CB43F7">
        <w:t xml:space="preserve"> Certificate for Public Use for the School</w:t>
      </w:r>
      <w:r w:rsidR="003E4037">
        <w:t xml:space="preserve"> (if applicable).</w:t>
      </w:r>
    </w:p>
    <w:p w:rsidR="00024BFA" w:rsidRDefault="00024BFA" w:rsidP="004E0EF3">
      <w:pPr>
        <w:rPr>
          <w:lang w:val="en-GB"/>
        </w:rPr>
        <w:sectPr w:rsidR="00024BFA" w:rsidSect="001D2B76">
          <w:footerReference w:type="default" r:id="rId9"/>
          <w:footerReference w:type="first" r:id="rId10"/>
          <w:pgSz w:w="11906" w:h="16838" w:code="9"/>
          <w:pgMar w:top="851" w:right="1701" w:bottom="964" w:left="1701" w:header="907" w:footer="567" w:gutter="0"/>
          <w:paperSrc w:first="257" w:other="257"/>
          <w:cols w:space="720"/>
          <w:titlePg/>
          <w:docGrid w:linePitch="326"/>
        </w:sectPr>
      </w:pPr>
    </w:p>
    <w:p w:rsidR="00605C79" w:rsidRDefault="00605C79" w:rsidP="004E0EF3">
      <w:pPr>
        <w:rPr>
          <w:b/>
          <w:sz w:val="28"/>
          <w:szCs w:val="28"/>
          <w:lang w:val="en-GB"/>
        </w:rPr>
      </w:pPr>
      <w:r>
        <w:rPr>
          <w:b/>
          <w:sz w:val="28"/>
          <w:szCs w:val="28"/>
          <w:lang w:val="en-GB"/>
        </w:rPr>
        <w:lastRenderedPageBreak/>
        <w:t xml:space="preserve">Appendix </w:t>
      </w:r>
      <w:proofErr w:type="gramStart"/>
      <w:r>
        <w:rPr>
          <w:b/>
          <w:sz w:val="28"/>
          <w:szCs w:val="28"/>
          <w:lang w:val="en-GB"/>
        </w:rPr>
        <w:t>A</w:t>
      </w:r>
      <w:proofErr w:type="gramEnd"/>
      <w:r w:rsidRPr="00BA6E3A">
        <w:rPr>
          <w:b/>
          <w:sz w:val="28"/>
          <w:szCs w:val="28"/>
          <w:lang w:val="en-GB"/>
        </w:rPr>
        <w:t xml:space="preserve"> – </w:t>
      </w:r>
      <w:r w:rsidR="000F3F5D">
        <w:rPr>
          <w:b/>
          <w:sz w:val="28"/>
          <w:szCs w:val="28"/>
          <w:lang w:val="en-GB"/>
        </w:rPr>
        <w:t xml:space="preserve">Table of guarantees </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5"/>
        <w:gridCol w:w="1282"/>
        <w:gridCol w:w="1553"/>
        <w:gridCol w:w="2790"/>
      </w:tblGrid>
      <w:tr w:rsidR="000F3F5D" w:rsidRPr="00BA6E3A" w:rsidTr="0083333C">
        <w:trPr>
          <w:trHeight w:val="300"/>
        </w:trPr>
        <w:tc>
          <w:tcPr>
            <w:tcW w:w="3735" w:type="dxa"/>
            <w:shd w:val="clear" w:color="auto" w:fill="auto"/>
            <w:noWrap/>
            <w:hideMark/>
          </w:tcPr>
          <w:p w:rsidR="000F3F5D" w:rsidRPr="00C632B8" w:rsidRDefault="000F3F5D" w:rsidP="000F3F5D">
            <w:pPr>
              <w:rPr>
                <w:b/>
                <w:bCs/>
                <w:szCs w:val="22"/>
              </w:rPr>
            </w:pPr>
            <w:r w:rsidRPr="00C632B8">
              <w:rPr>
                <w:b/>
                <w:bCs/>
                <w:szCs w:val="22"/>
              </w:rPr>
              <w:t>Works or Materials</w:t>
            </w:r>
          </w:p>
        </w:tc>
        <w:tc>
          <w:tcPr>
            <w:tcW w:w="1282" w:type="dxa"/>
            <w:shd w:val="clear" w:color="auto" w:fill="auto"/>
            <w:noWrap/>
            <w:hideMark/>
          </w:tcPr>
          <w:p w:rsidR="000F3F5D" w:rsidRPr="00C632B8" w:rsidRDefault="000F3F5D" w:rsidP="000F3F5D">
            <w:pPr>
              <w:rPr>
                <w:b/>
                <w:bCs/>
                <w:szCs w:val="22"/>
              </w:rPr>
            </w:pPr>
            <w:r w:rsidRPr="00C632B8">
              <w:rPr>
                <w:b/>
                <w:bCs/>
                <w:szCs w:val="22"/>
              </w:rPr>
              <w:t>Materials</w:t>
            </w:r>
          </w:p>
        </w:tc>
        <w:tc>
          <w:tcPr>
            <w:tcW w:w="1553" w:type="dxa"/>
            <w:shd w:val="clear" w:color="auto" w:fill="auto"/>
            <w:noWrap/>
            <w:hideMark/>
          </w:tcPr>
          <w:p w:rsidR="000F3F5D" w:rsidRPr="00C632B8" w:rsidRDefault="000F3F5D" w:rsidP="000F3F5D">
            <w:pPr>
              <w:rPr>
                <w:b/>
                <w:bCs/>
                <w:szCs w:val="22"/>
              </w:rPr>
            </w:pPr>
            <w:r w:rsidRPr="00C632B8">
              <w:rPr>
                <w:b/>
                <w:bCs/>
                <w:szCs w:val="22"/>
              </w:rPr>
              <w:t>Workmanship</w:t>
            </w:r>
          </w:p>
        </w:tc>
        <w:tc>
          <w:tcPr>
            <w:tcW w:w="2790" w:type="dxa"/>
            <w:shd w:val="clear" w:color="auto" w:fill="auto"/>
            <w:noWrap/>
            <w:hideMark/>
          </w:tcPr>
          <w:p w:rsidR="000F3F5D" w:rsidRPr="00C632B8"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037408" w:rsidRDefault="000F3F5D" w:rsidP="005A3073">
            <w:pPr>
              <w:jc w:val="both"/>
              <w:rPr>
                <w:szCs w:val="22"/>
              </w:rPr>
            </w:pPr>
            <w:r w:rsidRPr="00037408">
              <w:rPr>
                <w:szCs w:val="22"/>
              </w:rPr>
              <w:t>Structural Steel Corrosion Protective Coatings</w:t>
            </w:r>
          </w:p>
        </w:tc>
        <w:tc>
          <w:tcPr>
            <w:tcW w:w="1282" w:type="dxa"/>
            <w:shd w:val="clear" w:color="auto" w:fill="auto"/>
            <w:noWrap/>
            <w:hideMark/>
          </w:tcPr>
          <w:p w:rsidR="000F3F5D" w:rsidRPr="00037408" w:rsidRDefault="000F3F5D" w:rsidP="000F3F5D">
            <w:pPr>
              <w:rPr>
                <w:szCs w:val="22"/>
              </w:rPr>
            </w:pPr>
            <w:r w:rsidRPr="00037408">
              <w:rPr>
                <w:szCs w:val="22"/>
              </w:rPr>
              <w:t>10</w:t>
            </w:r>
          </w:p>
        </w:tc>
        <w:tc>
          <w:tcPr>
            <w:tcW w:w="1553" w:type="dxa"/>
            <w:shd w:val="clear" w:color="auto" w:fill="auto"/>
            <w:noWrap/>
            <w:hideMark/>
          </w:tcPr>
          <w:p w:rsidR="000F3F5D" w:rsidRPr="00037408" w:rsidRDefault="000F3F5D" w:rsidP="000F3F5D">
            <w:pPr>
              <w:rPr>
                <w:szCs w:val="22"/>
              </w:rPr>
            </w:pPr>
            <w:r w:rsidRPr="00037408">
              <w:rPr>
                <w:szCs w:val="22"/>
              </w:rPr>
              <w:t>5</w:t>
            </w:r>
          </w:p>
        </w:tc>
        <w:tc>
          <w:tcPr>
            <w:tcW w:w="2790" w:type="dxa"/>
            <w:shd w:val="clear" w:color="auto" w:fill="auto"/>
            <w:noWrap/>
            <w:hideMark/>
          </w:tcPr>
          <w:p w:rsidR="000F3F5D" w:rsidRPr="00037408"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294B33" w:rsidRDefault="000F3F5D" w:rsidP="005A3073">
            <w:pPr>
              <w:jc w:val="both"/>
              <w:rPr>
                <w:szCs w:val="22"/>
              </w:rPr>
            </w:pPr>
            <w:r w:rsidRPr="00294B33">
              <w:rPr>
                <w:szCs w:val="22"/>
              </w:rPr>
              <w:t>Metalwork</w:t>
            </w:r>
          </w:p>
        </w:tc>
        <w:tc>
          <w:tcPr>
            <w:tcW w:w="1282" w:type="dxa"/>
            <w:shd w:val="clear" w:color="auto" w:fill="auto"/>
            <w:noWrap/>
            <w:hideMark/>
          </w:tcPr>
          <w:p w:rsidR="000F3F5D" w:rsidRPr="006C7314" w:rsidRDefault="000F3F5D" w:rsidP="000F3F5D">
            <w:pPr>
              <w:rPr>
                <w:szCs w:val="22"/>
              </w:rPr>
            </w:pPr>
            <w:r w:rsidRPr="006C7314">
              <w:rPr>
                <w:szCs w:val="22"/>
              </w:rPr>
              <w:t>2</w:t>
            </w:r>
          </w:p>
        </w:tc>
        <w:tc>
          <w:tcPr>
            <w:tcW w:w="1553" w:type="dxa"/>
            <w:shd w:val="clear" w:color="auto" w:fill="auto"/>
            <w:noWrap/>
            <w:hideMark/>
          </w:tcPr>
          <w:p w:rsidR="000F3F5D" w:rsidRPr="001D2B76" w:rsidRDefault="000F3F5D" w:rsidP="000F3F5D">
            <w:pPr>
              <w:rPr>
                <w:szCs w:val="22"/>
              </w:rPr>
            </w:pPr>
            <w:r w:rsidRPr="001D2B76">
              <w:rPr>
                <w:szCs w:val="22"/>
              </w:rPr>
              <w:t>5</w:t>
            </w:r>
          </w:p>
        </w:tc>
        <w:tc>
          <w:tcPr>
            <w:tcW w:w="2790" w:type="dxa"/>
            <w:shd w:val="clear" w:color="auto" w:fill="auto"/>
            <w:noWrap/>
            <w:hideMark/>
          </w:tcPr>
          <w:p w:rsidR="000F3F5D" w:rsidRPr="001D2B76"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Carpentry</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Aluminium Windows and Doors (including glazing)</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Metal Roof Flashings</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Membrane Roofing Incl. Join to Existing</w:t>
            </w:r>
          </w:p>
        </w:tc>
        <w:tc>
          <w:tcPr>
            <w:tcW w:w="1282" w:type="dxa"/>
            <w:shd w:val="clear" w:color="auto" w:fill="auto"/>
            <w:noWrap/>
            <w:hideMark/>
          </w:tcPr>
          <w:p w:rsidR="000F3F5D" w:rsidRPr="00BA6E3A" w:rsidRDefault="000F3F5D" w:rsidP="000F3F5D">
            <w:pPr>
              <w:rPr>
                <w:szCs w:val="22"/>
              </w:rPr>
            </w:pPr>
            <w:r w:rsidRPr="00BA6E3A">
              <w:rPr>
                <w:szCs w:val="22"/>
              </w:rPr>
              <w:t>20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Wall Cladding</w:t>
            </w:r>
          </w:p>
        </w:tc>
        <w:tc>
          <w:tcPr>
            <w:tcW w:w="1282" w:type="dxa"/>
            <w:shd w:val="clear" w:color="auto" w:fill="auto"/>
            <w:noWrap/>
            <w:hideMark/>
          </w:tcPr>
          <w:p w:rsidR="000F3F5D" w:rsidRPr="00BA6E3A" w:rsidRDefault="000F3F5D" w:rsidP="000F3F5D">
            <w:pPr>
              <w:rPr>
                <w:szCs w:val="22"/>
              </w:rPr>
            </w:pPr>
            <w:r w:rsidRPr="00BA6E3A">
              <w:rPr>
                <w:szCs w:val="22"/>
              </w:rPr>
              <w:t>10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External Sealants</w:t>
            </w:r>
          </w:p>
        </w:tc>
        <w:tc>
          <w:tcPr>
            <w:tcW w:w="1282" w:type="dxa"/>
            <w:shd w:val="clear" w:color="auto" w:fill="auto"/>
            <w:noWrap/>
            <w:hideMark/>
          </w:tcPr>
          <w:p w:rsidR="000F3F5D" w:rsidRPr="00BA6E3A" w:rsidRDefault="000F3F5D" w:rsidP="000F3F5D">
            <w:pPr>
              <w:rPr>
                <w:szCs w:val="22"/>
              </w:rPr>
            </w:pPr>
            <w:r w:rsidRPr="00BA6E3A">
              <w:rPr>
                <w:szCs w:val="22"/>
              </w:rPr>
              <w:t>10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Painting</w:t>
            </w:r>
          </w:p>
        </w:tc>
        <w:tc>
          <w:tcPr>
            <w:tcW w:w="1282" w:type="dxa"/>
            <w:shd w:val="clear" w:color="auto" w:fill="auto"/>
            <w:noWrap/>
            <w:hideMark/>
          </w:tcPr>
          <w:p w:rsidR="000F3F5D" w:rsidRPr="00BA6E3A" w:rsidRDefault="000F3F5D" w:rsidP="000F3F5D">
            <w:pPr>
              <w:rPr>
                <w:szCs w:val="22"/>
              </w:rPr>
            </w:pPr>
            <w:r w:rsidRPr="00BA6E3A">
              <w:rPr>
                <w:szCs w:val="22"/>
              </w:rPr>
              <w:t>3</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Electrical and Electrical Fixtures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General Guarantee on New Building Work</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Pre Cast Concrete Panels</w:t>
            </w:r>
          </w:p>
        </w:tc>
        <w:tc>
          <w:tcPr>
            <w:tcW w:w="1282" w:type="dxa"/>
            <w:shd w:val="clear" w:color="auto" w:fill="auto"/>
            <w:noWrap/>
            <w:hideMark/>
          </w:tcPr>
          <w:p w:rsidR="000F3F5D" w:rsidRPr="00BA6E3A" w:rsidRDefault="000F3F5D" w:rsidP="000F3F5D">
            <w:pPr>
              <w:rPr>
                <w:szCs w:val="22"/>
              </w:rPr>
            </w:pPr>
            <w:r w:rsidRPr="00BA6E3A">
              <w:rPr>
                <w:szCs w:val="22"/>
              </w:rPr>
              <w:t>25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Concrete Work</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Brickwork</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Structural Steel</w:t>
            </w:r>
          </w:p>
        </w:tc>
        <w:tc>
          <w:tcPr>
            <w:tcW w:w="1282" w:type="dxa"/>
            <w:shd w:val="clear" w:color="auto" w:fill="auto"/>
            <w:noWrap/>
            <w:hideMark/>
          </w:tcPr>
          <w:p w:rsidR="000F3F5D" w:rsidRPr="00BA6E3A" w:rsidRDefault="000F3F5D" w:rsidP="000F3F5D">
            <w:pPr>
              <w:rPr>
                <w:szCs w:val="22"/>
              </w:rPr>
            </w:pPr>
            <w:r w:rsidRPr="00BA6E3A">
              <w:rPr>
                <w:szCs w:val="22"/>
              </w:rPr>
              <w:t>25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Sheet Tanking</w:t>
            </w:r>
          </w:p>
        </w:tc>
        <w:tc>
          <w:tcPr>
            <w:tcW w:w="1282" w:type="dxa"/>
            <w:shd w:val="clear" w:color="auto" w:fill="auto"/>
            <w:noWrap/>
            <w:hideMark/>
          </w:tcPr>
          <w:p w:rsidR="000F3F5D" w:rsidRPr="00BA6E3A" w:rsidRDefault="000F3F5D" w:rsidP="000F3F5D">
            <w:pPr>
              <w:rPr>
                <w:szCs w:val="22"/>
              </w:rPr>
            </w:pPr>
            <w:r w:rsidRPr="00BA6E3A">
              <w:rPr>
                <w:szCs w:val="22"/>
              </w:rPr>
              <w:t>20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Proprietary Curtain Walling (including Curtain wall glazing)</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Glazing (other than glass to aluminium windows and doors or to curtain walls)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Colorsteel Profiled Metal Soffits</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r w:rsidRPr="00BA6E3A">
              <w:rPr>
                <w:szCs w:val="22"/>
              </w:rPr>
              <w:t>coating 15</w:t>
            </w: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Durolite GRP Roofing</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r w:rsidRPr="00BA6E3A">
              <w:rPr>
                <w:szCs w:val="22"/>
              </w:rPr>
              <w:t>weathertightness/light transmission 15</w:t>
            </w: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Membrane Roofing</w:t>
            </w:r>
          </w:p>
        </w:tc>
        <w:tc>
          <w:tcPr>
            <w:tcW w:w="1282" w:type="dxa"/>
            <w:shd w:val="clear" w:color="auto" w:fill="auto"/>
            <w:noWrap/>
            <w:hideMark/>
          </w:tcPr>
          <w:p w:rsidR="000F3F5D" w:rsidRPr="00BA6E3A" w:rsidRDefault="000F3F5D" w:rsidP="000F3F5D">
            <w:pPr>
              <w:rPr>
                <w:szCs w:val="22"/>
              </w:rPr>
            </w:pPr>
            <w:r w:rsidRPr="00BA6E3A">
              <w:rPr>
                <w:szCs w:val="22"/>
              </w:rPr>
              <w:t>20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Timber Doors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Fire Rated Coatings</w:t>
            </w:r>
          </w:p>
        </w:tc>
        <w:tc>
          <w:tcPr>
            <w:tcW w:w="1282" w:type="dxa"/>
            <w:shd w:val="clear" w:color="auto" w:fill="auto"/>
            <w:noWrap/>
            <w:hideMark/>
          </w:tcPr>
          <w:p w:rsidR="000F3F5D" w:rsidRPr="00BA6E3A" w:rsidRDefault="000F3F5D" w:rsidP="000F3F5D">
            <w:pPr>
              <w:rPr>
                <w:szCs w:val="22"/>
              </w:rPr>
            </w:pPr>
            <w:r w:rsidRPr="00BA6E3A">
              <w:rPr>
                <w:szCs w:val="22"/>
              </w:rPr>
              <w:t>10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Direct Fixed Acoustic</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2</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Suspended Tile Ceiling (grid and tiles)</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USG Grid Ceiling Suspension systems</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Purpose made joinery fixtures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Plumbing and Plumbing Fixtures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Door Hardware</w:t>
            </w:r>
          </w:p>
        </w:tc>
        <w:tc>
          <w:tcPr>
            <w:tcW w:w="1282" w:type="dxa"/>
            <w:shd w:val="clear" w:color="auto" w:fill="auto"/>
            <w:noWrap/>
            <w:hideMark/>
          </w:tcPr>
          <w:p w:rsidR="000F3F5D" w:rsidRPr="00BA6E3A" w:rsidRDefault="000F3F5D" w:rsidP="000F3F5D">
            <w:pPr>
              <w:rPr>
                <w:szCs w:val="22"/>
              </w:rPr>
            </w:pPr>
            <w:r w:rsidRPr="00BA6E3A">
              <w:rPr>
                <w:szCs w:val="22"/>
              </w:rPr>
              <w:t>10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Solid Plaster</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Vinyl Flooring</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Carpet</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Roller Shutter Doors</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Siteworks, Paving and Drainage</w:t>
            </w:r>
          </w:p>
        </w:tc>
        <w:tc>
          <w:tcPr>
            <w:tcW w:w="1282" w:type="dxa"/>
            <w:shd w:val="clear" w:color="auto" w:fill="auto"/>
            <w:noWrap/>
            <w:hideMark/>
          </w:tcPr>
          <w:p w:rsidR="000F3F5D" w:rsidRPr="00BA6E3A" w:rsidRDefault="000F3F5D" w:rsidP="000F3F5D">
            <w:pPr>
              <w:rPr>
                <w:szCs w:val="22"/>
              </w:rPr>
            </w:pPr>
            <w:r w:rsidRPr="00BA6E3A">
              <w:rPr>
                <w:szCs w:val="22"/>
              </w:rPr>
              <w:t>10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Structured Cabling</w:t>
            </w:r>
          </w:p>
        </w:tc>
        <w:tc>
          <w:tcPr>
            <w:tcW w:w="1282" w:type="dxa"/>
            <w:shd w:val="clear" w:color="auto" w:fill="auto"/>
            <w:noWrap/>
            <w:hideMark/>
          </w:tcPr>
          <w:p w:rsidR="000F3F5D" w:rsidRPr="00BA6E3A" w:rsidRDefault="000F3F5D" w:rsidP="000F3F5D">
            <w:pPr>
              <w:rPr>
                <w:szCs w:val="22"/>
              </w:rPr>
            </w:pPr>
            <w:r w:rsidRPr="00BA6E3A">
              <w:rPr>
                <w:szCs w:val="22"/>
              </w:rPr>
              <w:t>20</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Security System</w:t>
            </w:r>
          </w:p>
        </w:tc>
        <w:tc>
          <w:tcPr>
            <w:tcW w:w="1282" w:type="dxa"/>
            <w:shd w:val="clear" w:color="auto" w:fill="auto"/>
            <w:noWrap/>
            <w:hideMark/>
          </w:tcPr>
          <w:p w:rsidR="000F3F5D" w:rsidRPr="00BA6E3A" w:rsidRDefault="000F3F5D" w:rsidP="000F3F5D">
            <w:pPr>
              <w:rPr>
                <w:szCs w:val="22"/>
              </w:rPr>
            </w:pPr>
            <w:r w:rsidRPr="00BA6E3A">
              <w:rPr>
                <w:szCs w:val="22"/>
              </w:rPr>
              <w:t>2</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Mechanical Equipment</w:t>
            </w:r>
          </w:p>
        </w:tc>
        <w:tc>
          <w:tcPr>
            <w:tcW w:w="1282" w:type="dxa"/>
            <w:shd w:val="clear" w:color="auto" w:fill="auto"/>
            <w:noWrap/>
            <w:hideMark/>
          </w:tcPr>
          <w:p w:rsidR="000F3F5D" w:rsidRPr="00BA6E3A" w:rsidRDefault="000F3F5D" w:rsidP="000F3F5D">
            <w:pPr>
              <w:rPr>
                <w:szCs w:val="22"/>
              </w:rPr>
            </w:pPr>
            <w:r w:rsidRPr="00BA6E3A">
              <w:rPr>
                <w:szCs w:val="22"/>
              </w:rPr>
              <w:t>1</w:t>
            </w:r>
          </w:p>
        </w:tc>
        <w:tc>
          <w:tcPr>
            <w:tcW w:w="1553" w:type="dxa"/>
            <w:shd w:val="clear" w:color="auto" w:fill="auto"/>
            <w:noWrap/>
            <w:hideMark/>
          </w:tcPr>
          <w:p w:rsidR="000F3F5D" w:rsidRPr="00BA6E3A" w:rsidRDefault="000F3F5D" w:rsidP="000F3F5D">
            <w:pPr>
              <w:rPr>
                <w:szCs w:val="22"/>
              </w:rPr>
            </w:pPr>
            <w:r w:rsidRPr="00BA6E3A">
              <w:rPr>
                <w:szCs w:val="22"/>
              </w:rPr>
              <w:t>1</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 xml:space="preserve">Fire Services (delivery </w:t>
            </w:r>
            <w:proofErr w:type="spellStart"/>
            <w:r w:rsidRPr="00BA6E3A">
              <w:rPr>
                <w:szCs w:val="22"/>
              </w:rPr>
              <w:t>pipework</w:t>
            </w:r>
            <w:proofErr w:type="spellEnd"/>
            <w:r w:rsidRPr="00BA6E3A">
              <w:rPr>
                <w:szCs w:val="22"/>
              </w:rPr>
              <w:t>, both in-ground and above-ground)</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Fire Services (rest of system)</w:t>
            </w:r>
          </w:p>
        </w:tc>
        <w:tc>
          <w:tcPr>
            <w:tcW w:w="1282" w:type="dxa"/>
            <w:shd w:val="clear" w:color="auto" w:fill="auto"/>
            <w:noWrap/>
            <w:hideMark/>
          </w:tcPr>
          <w:p w:rsidR="000F3F5D" w:rsidRPr="00BA6E3A" w:rsidRDefault="000F3F5D" w:rsidP="000F3F5D">
            <w:pPr>
              <w:rPr>
                <w:szCs w:val="22"/>
              </w:rPr>
            </w:pPr>
            <w:r w:rsidRPr="00BA6E3A">
              <w:rPr>
                <w:szCs w:val="22"/>
              </w:rPr>
              <w:t>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r w:rsidR="000F3F5D" w:rsidRPr="00BA6E3A" w:rsidTr="0083333C">
        <w:trPr>
          <w:trHeight w:val="300"/>
        </w:trPr>
        <w:tc>
          <w:tcPr>
            <w:tcW w:w="3735" w:type="dxa"/>
            <w:shd w:val="clear" w:color="auto" w:fill="auto"/>
            <w:noWrap/>
            <w:hideMark/>
          </w:tcPr>
          <w:p w:rsidR="000F3F5D" w:rsidRPr="00BA6E3A" w:rsidRDefault="000F3F5D" w:rsidP="005A3073">
            <w:pPr>
              <w:jc w:val="both"/>
              <w:rPr>
                <w:szCs w:val="22"/>
              </w:rPr>
            </w:pPr>
            <w:r w:rsidRPr="00BA6E3A">
              <w:rPr>
                <w:szCs w:val="22"/>
              </w:rPr>
              <w:t>All in-ground services</w:t>
            </w:r>
          </w:p>
        </w:tc>
        <w:tc>
          <w:tcPr>
            <w:tcW w:w="1282" w:type="dxa"/>
            <w:shd w:val="clear" w:color="auto" w:fill="auto"/>
            <w:noWrap/>
            <w:hideMark/>
          </w:tcPr>
          <w:p w:rsidR="000F3F5D" w:rsidRPr="00BA6E3A" w:rsidRDefault="000F3F5D" w:rsidP="000F3F5D">
            <w:pPr>
              <w:rPr>
                <w:szCs w:val="22"/>
              </w:rPr>
            </w:pPr>
            <w:r w:rsidRPr="00BA6E3A">
              <w:rPr>
                <w:szCs w:val="22"/>
              </w:rPr>
              <w:t>15</w:t>
            </w:r>
          </w:p>
        </w:tc>
        <w:tc>
          <w:tcPr>
            <w:tcW w:w="1553" w:type="dxa"/>
            <w:shd w:val="clear" w:color="auto" w:fill="auto"/>
            <w:noWrap/>
            <w:hideMark/>
          </w:tcPr>
          <w:p w:rsidR="000F3F5D" w:rsidRPr="00BA6E3A" w:rsidRDefault="000F3F5D" w:rsidP="000F3F5D">
            <w:pPr>
              <w:rPr>
                <w:szCs w:val="22"/>
              </w:rPr>
            </w:pPr>
            <w:r w:rsidRPr="00BA6E3A">
              <w:rPr>
                <w:szCs w:val="22"/>
              </w:rPr>
              <w:t>5</w:t>
            </w:r>
          </w:p>
        </w:tc>
        <w:tc>
          <w:tcPr>
            <w:tcW w:w="2790" w:type="dxa"/>
            <w:shd w:val="clear" w:color="auto" w:fill="auto"/>
            <w:noWrap/>
            <w:hideMark/>
          </w:tcPr>
          <w:p w:rsidR="000F3F5D" w:rsidRPr="00BA6E3A" w:rsidRDefault="000F3F5D" w:rsidP="005A3073">
            <w:pPr>
              <w:jc w:val="both"/>
              <w:rPr>
                <w:szCs w:val="22"/>
              </w:rPr>
            </w:pPr>
          </w:p>
        </w:tc>
      </w:tr>
    </w:tbl>
    <w:p w:rsidR="000F3F5D" w:rsidRPr="00BA6E3A" w:rsidRDefault="000F3F5D" w:rsidP="0083333C">
      <w:pPr>
        <w:rPr>
          <w:b/>
          <w:sz w:val="28"/>
          <w:szCs w:val="28"/>
          <w:lang w:val="en-GB"/>
        </w:rPr>
      </w:pPr>
    </w:p>
    <w:sectPr w:rsidR="000F3F5D" w:rsidRPr="00BA6E3A" w:rsidSect="001D2B76">
      <w:pgSz w:w="11906" w:h="16838" w:code="9"/>
      <w:pgMar w:top="851" w:right="1701" w:bottom="964" w:left="1701" w:header="907" w:footer="567" w:gutter="0"/>
      <w:paperSrc w:first="257" w:other="25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57" w:rsidRDefault="00B16D57">
      <w:r>
        <w:separator/>
      </w:r>
    </w:p>
    <w:p w:rsidR="00B16D57" w:rsidRDefault="00B16D57"/>
    <w:p w:rsidR="00B16D57" w:rsidRDefault="00B16D57"/>
    <w:p w:rsidR="00B16D57" w:rsidRDefault="00B16D57"/>
    <w:p w:rsidR="00B16D57" w:rsidRDefault="00B16D57"/>
  </w:endnote>
  <w:endnote w:type="continuationSeparator" w:id="0">
    <w:p w:rsidR="00B16D57" w:rsidRDefault="00B16D57">
      <w:r>
        <w:continuationSeparator/>
      </w:r>
    </w:p>
    <w:p w:rsidR="00B16D57" w:rsidRDefault="00B16D57"/>
    <w:p w:rsidR="00B16D57" w:rsidRDefault="00B16D57"/>
    <w:p w:rsidR="00B16D57" w:rsidRDefault="00B16D57"/>
    <w:p w:rsidR="00B16D57" w:rsidRDefault="00B16D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57" w:rsidRPr="007E5FFE" w:rsidRDefault="00093E1C" w:rsidP="004610CC">
    <w:pPr>
      <w:pBdr>
        <w:top w:val="single" w:sz="12" w:space="0" w:color="808080"/>
      </w:pBdr>
      <w:tabs>
        <w:tab w:val="right" w:pos="8415"/>
      </w:tabs>
      <w:ind w:right="-98"/>
      <w:rPr>
        <w:noProof/>
      </w:rPr>
    </w:pPr>
    <w:r w:rsidRPr="004678B1">
      <w:rPr>
        <w:snapToGrid w:val="0"/>
        <w:sz w:val="18"/>
        <w:szCs w:val="18"/>
      </w:rPr>
      <w:fldChar w:fldCharType="begin"/>
    </w:r>
    <w:r w:rsidR="00B16D57" w:rsidRPr="004678B1">
      <w:rPr>
        <w:snapToGrid w:val="0"/>
        <w:sz w:val="18"/>
        <w:szCs w:val="18"/>
      </w:rPr>
      <w:instrText xml:space="preserve"> FILENAME  \* Upper  </w:instrText>
    </w:r>
    <w:r w:rsidRPr="004678B1">
      <w:rPr>
        <w:snapToGrid w:val="0"/>
        <w:sz w:val="18"/>
        <w:szCs w:val="18"/>
      </w:rPr>
      <w:fldChar w:fldCharType="separate"/>
    </w:r>
    <w:r w:rsidR="00B16D57" w:rsidRPr="004678B1">
      <w:rPr>
        <w:noProof/>
        <w:snapToGrid w:val="0"/>
        <w:sz w:val="18"/>
        <w:szCs w:val="18"/>
      </w:rPr>
      <w:t xml:space="preserve">Construction Contract </w:t>
    </w:r>
    <w:r w:rsidRPr="004678B1">
      <w:rPr>
        <w:snapToGrid w:val="0"/>
        <w:sz w:val="18"/>
        <w:szCs w:val="18"/>
      </w:rPr>
      <w:fldChar w:fldCharType="end"/>
    </w:r>
    <w:r w:rsidR="00B16D57">
      <w:rPr>
        <w:snapToGrid w:val="0"/>
        <w:sz w:val="12"/>
      </w:rPr>
      <w:tab/>
    </w:r>
    <w:r w:rsidR="00B16D57">
      <w:t>1</w:t>
    </w:r>
    <w:r w:rsidR="00D84556">
      <w:t>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57" w:rsidRDefault="00B16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57" w:rsidRPr="00D84556" w:rsidRDefault="00B16D57" w:rsidP="00D84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57" w:rsidRDefault="00B16D57">
      <w:r>
        <w:separator/>
      </w:r>
    </w:p>
    <w:p w:rsidR="00B16D57" w:rsidRDefault="00B16D57"/>
    <w:p w:rsidR="00B16D57" w:rsidRDefault="00B16D57"/>
    <w:p w:rsidR="00B16D57" w:rsidRDefault="00B16D57"/>
    <w:p w:rsidR="00B16D57" w:rsidRDefault="00B16D57"/>
  </w:footnote>
  <w:footnote w:type="continuationSeparator" w:id="0">
    <w:p w:rsidR="00B16D57" w:rsidRDefault="00B16D57">
      <w:r>
        <w:continuationSeparator/>
      </w:r>
    </w:p>
    <w:p w:rsidR="00B16D57" w:rsidRDefault="00B16D57"/>
    <w:p w:rsidR="00B16D57" w:rsidRDefault="00B16D57"/>
    <w:p w:rsidR="00B16D57" w:rsidRDefault="00B16D57"/>
    <w:p w:rsidR="00B16D57" w:rsidRDefault="00B16D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9E58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2A63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9AA5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D4F6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F826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8A5E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AC8E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040E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E8DC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400C0D8"/>
    <w:lvl w:ilvl="0">
      <w:start w:val="1"/>
      <w:numFmt w:val="bullet"/>
      <w:lvlRestart w:val="0"/>
      <w:pStyle w:val="ListBullet"/>
      <w:lvlText w:val=""/>
      <w:lvlJc w:val="left"/>
      <w:pPr>
        <w:tabs>
          <w:tab w:val="num" w:pos="709"/>
        </w:tabs>
        <w:ind w:left="709" w:hanging="709"/>
      </w:pPr>
      <w:rPr>
        <w:rFonts w:ascii="Symbol" w:hAnsi="Symbol" w:hint="default"/>
        <w:sz w:val="22"/>
      </w:rPr>
    </w:lvl>
  </w:abstractNum>
  <w:abstractNum w:abstractNumId="10">
    <w:nsid w:val="037D7872"/>
    <w:multiLevelType w:val="multilevel"/>
    <w:tmpl w:val="CA78F75A"/>
    <w:lvl w:ilvl="0">
      <w:start w:val="1"/>
      <w:numFmt w:val="upperLetter"/>
      <w:lvlRestart w:val="0"/>
      <w:lvlText w:val="%1"/>
      <w:lvlJc w:val="left"/>
      <w:pPr>
        <w:tabs>
          <w:tab w:val="num" w:pos="709"/>
        </w:tabs>
        <w:ind w:left="709" w:hanging="709"/>
      </w:pPr>
      <w:rPr>
        <w:rFonts w:ascii="Calibri" w:hAnsi="Calibri" w:cs="Courier" w:hint="default"/>
        <w:b w:val="0"/>
        <w:i w:val="0"/>
        <w:sz w:val="22"/>
      </w:rPr>
    </w:lvl>
    <w:lvl w:ilvl="1">
      <w:start w:val="1"/>
      <w:numFmt w:val="lowerLetter"/>
      <w:lvlText w:val="(%2)"/>
      <w:lvlJc w:val="left"/>
      <w:pPr>
        <w:tabs>
          <w:tab w:val="num" w:pos="1417"/>
        </w:tabs>
        <w:ind w:left="1417" w:hanging="708"/>
      </w:pPr>
      <w:rPr>
        <w:rFonts w:ascii="Calibri" w:hAnsi="Calibri" w:hint="default"/>
        <w:b w:val="0"/>
        <w:i w:val="0"/>
        <w:caps w:val="0"/>
        <w:sz w:val="22"/>
      </w:rPr>
    </w:lvl>
    <w:lvl w:ilvl="2">
      <w:start w:val="1"/>
      <w:numFmt w:val="lowerRoman"/>
      <w:lvlText w:val="(%3)"/>
      <w:lvlJc w:val="left"/>
      <w:pPr>
        <w:tabs>
          <w:tab w:val="num" w:pos="2126"/>
        </w:tabs>
        <w:ind w:left="2126" w:hanging="709"/>
      </w:pPr>
      <w:rPr>
        <w:rFonts w:ascii="Calibri" w:hAnsi="Calibri" w:hint="default"/>
        <w:b w:val="0"/>
        <w:i w:val="0"/>
        <w:caps w:val="0"/>
        <w:sz w:val="22"/>
      </w:rPr>
    </w:lvl>
    <w:lvl w:ilvl="3">
      <w:start w:val="1"/>
      <w:numFmt w:val="upperLetter"/>
      <w:lvlText w:val="(%4)"/>
      <w:lvlJc w:val="left"/>
      <w:pPr>
        <w:tabs>
          <w:tab w:val="num" w:pos="2835"/>
        </w:tabs>
        <w:ind w:left="2835" w:hanging="709"/>
      </w:pPr>
      <w:rPr>
        <w:rFonts w:ascii="Calibri" w:hAnsi="Calibri" w:hint="default"/>
        <w:b w:val="0"/>
        <w:i w:val="0"/>
        <w:caps w:val="0"/>
        <w:sz w:val="22"/>
      </w:rPr>
    </w:lvl>
    <w:lvl w:ilvl="4">
      <w:numFmt w:val="none"/>
      <w:lvlRestart w:val="0"/>
      <w:suff w:val="nothing"/>
      <w:lvlText w:val=""/>
      <w:lvlJc w:val="left"/>
      <w:pPr>
        <w:ind w:left="0" w:firstLine="0"/>
      </w:pPr>
      <w:rPr>
        <w:rFonts w:ascii="Calibri" w:hAnsi="Calibri" w:hint="default"/>
        <w:b w:val="0"/>
        <w:i w:val="0"/>
        <w:caps w:val="0"/>
        <w:sz w:val="22"/>
      </w:rPr>
    </w:lvl>
    <w:lvl w:ilvl="5">
      <w:numFmt w:val="none"/>
      <w:lvlRestart w:val="0"/>
      <w:suff w:val="nothing"/>
      <w:lvlText w:val=""/>
      <w:lvlJc w:val="left"/>
      <w:pPr>
        <w:ind w:left="0" w:firstLine="0"/>
      </w:pPr>
      <w:rPr>
        <w:rFonts w:ascii="Calibri" w:hAnsi="Calibri" w:hint="default"/>
        <w:b w:val="0"/>
        <w:i w:val="0"/>
        <w:caps w:val="0"/>
        <w:sz w:val="22"/>
      </w:rPr>
    </w:lvl>
    <w:lvl w:ilvl="6">
      <w:numFmt w:val="none"/>
      <w:lvlRestart w:val="0"/>
      <w:suff w:val="nothing"/>
      <w:lvlText w:val=""/>
      <w:lvlJc w:val="left"/>
      <w:pPr>
        <w:ind w:left="0" w:firstLine="0"/>
      </w:pPr>
      <w:rPr>
        <w:rFonts w:ascii="Calibri" w:hAnsi="Calibri" w:hint="default"/>
        <w:b w:val="0"/>
        <w:i w:val="0"/>
        <w:caps w:val="0"/>
        <w:sz w:val="22"/>
      </w:rPr>
    </w:lvl>
    <w:lvl w:ilvl="7">
      <w:numFmt w:val="none"/>
      <w:lvlRestart w:val="0"/>
      <w:suff w:val="nothing"/>
      <w:lvlText w:val=""/>
      <w:lvlJc w:val="left"/>
      <w:pPr>
        <w:ind w:left="0" w:firstLine="0"/>
      </w:pPr>
      <w:rPr>
        <w:rFonts w:ascii="Calibri" w:hAnsi="Calibri" w:hint="default"/>
        <w:b w:val="0"/>
        <w:i w:val="0"/>
        <w:caps w:val="0"/>
        <w:sz w:val="22"/>
      </w:rPr>
    </w:lvl>
    <w:lvl w:ilvl="8">
      <w:numFmt w:val="none"/>
      <w:lvlRestart w:val="0"/>
      <w:suff w:val="nothing"/>
      <w:lvlText w:val=""/>
      <w:lvlJc w:val="left"/>
      <w:pPr>
        <w:ind w:left="0" w:firstLine="0"/>
      </w:pPr>
      <w:rPr>
        <w:rFonts w:ascii="Calibri" w:hAnsi="Calibri" w:hint="default"/>
        <w:b w:val="0"/>
        <w:i w:val="0"/>
        <w:caps w:val="0"/>
        <w:sz w:val="22"/>
      </w:rPr>
    </w:lvl>
  </w:abstractNum>
  <w:abstractNum w:abstractNumId="11">
    <w:nsid w:val="17F54773"/>
    <w:multiLevelType w:val="multilevel"/>
    <w:tmpl w:val="EAA41548"/>
    <w:lvl w:ilvl="0">
      <w:start w:val="1"/>
      <w:numFmt w:val="decimal"/>
      <w:lvlRestart w:val="0"/>
      <w:lvlText w:val="%1"/>
      <w:lvlJc w:val="left"/>
      <w:pPr>
        <w:tabs>
          <w:tab w:val="num" w:pos="709"/>
        </w:tabs>
        <w:ind w:left="709" w:hanging="709"/>
      </w:pPr>
      <w:rPr>
        <w:rFonts w:ascii="Calibri" w:hAnsi="Calibri"/>
        <w:b w:val="0"/>
        <w:i w:val="0"/>
        <w:sz w:val="22"/>
      </w:rPr>
    </w:lvl>
    <w:lvl w:ilvl="1">
      <w:start w:val="1"/>
      <w:numFmt w:val="lowerLetter"/>
      <w:lvlText w:val="(%2)"/>
      <w:lvlJc w:val="left"/>
      <w:pPr>
        <w:tabs>
          <w:tab w:val="num" w:pos="1417"/>
        </w:tabs>
        <w:ind w:left="1417" w:hanging="708"/>
      </w:pPr>
      <w:rPr>
        <w:rFonts w:ascii="Calibri" w:hAnsi="Calibri"/>
        <w:b w:val="0"/>
        <w:i w:val="0"/>
        <w:caps w:val="0"/>
        <w:sz w:val="22"/>
      </w:rPr>
    </w:lvl>
    <w:lvl w:ilvl="2">
      <w:start w:val="1"/>
      <w:numFmt w:val="lowerRoman"/>
      <w:lvlText w:val="(%3)"/>
      <w:lvlJc w:val="left"/>
      <w:pPr>
        <w:tabs>
          <w:tab w:val="num" w:pos="2126"/>
        </w:tabs>
        <w:ind w:left="2126" w:hanging="709"/>
      </w:pPr>
      <w:rPr>
        <w:rFonts w:ascii="Calibri" w:hAnsi="Calibri"/>
        <w:b w:val="0"/>
        <w:i w:val="0"/>
        <w:caps w:val="0"/>
        <w:sz w:val="22"/>
      </w:rPr>
    </w:lvl>
    <w:lvl w:ilvl="3">
      <w:start w:val="1"/>
      <w:numFmt w:val="upperLetter"/>
      <w:lvlText w:val="(%4)"/>
      <w:lvlJc w:val="left"/>
      <w:pPr>
        <w:tabs>
          <w:tab w:val="num" w:pos="2835"/>
        </w:tabs>
        <w:ind w:left="2835" w:hanging="709"/>
      </w:pPr>
      <w:rPr>
        <w:rFonts w:ascii="Calibri" w:hAnsi="Calibri"/>
        <w:b w:val="0"/>
        <w:i w:val="0"/>
        <w:caps w:val="0"/>
        <w:sz w:val="22"/>
      </w:rPr>
    </w:lvl>
    <w:lvl w:ilvl="4">
      <w:numFmt w:val="none"/>
      <w:lvlRestart w:val="0"/>
      <w:suff w:val="nothing"/>
      <w:lvlText w:val=""/>
      <w:lvlJc w:val="left"/>
      <w:pPr>
        <w:tabs>
          <w:tab w:val="num" w:pos="0"/>
        </w:tabs>
        <w:ind w:left="0" w:firstLine="0"/>
      </w:pPr>
      <w:rPr>
        <w:rFonts w:ascii="Calibri" w:hAnsi="Calibri"/>
        <w:b w:val="0"/>
        <w:i w:val="0"/>
        <w:caps w:val="0"/>
        <w:sz w:val="22"/>
      </w:rPr>
    </w:lvl>
    <w:lvl w:ilvl="5">
      <w:numFmt w:val="none"/>
      <w:lvlRestart w:val="0"/>
      <w:suff w:val="nothing"/>
      <w:lvlText w:val=""/>
      <w:lvlJc w:val="left"/>
      <w:pPr>
        <w:tabs>
          <w:tab w:val="num" w:pos="0"/>
        </w:tabs>
        <w:ind w:left="0" w:firstLine="0"/>
      </w:pPr>
      <w:rPr>
        <w:rFonts w:ascii="Calibri" w:hAnsi="Calibri"/>
        <w:b w:val="0"/>
        <w:i w:val="0"/>
        <w:caps w:val="0"/>
        <w:sz w:val="22"/>
      </w:rPr>
    </w:lvl>
    <w:lvl w:ilvl="6">
      <w:numFmt w:val="none"/>
      <w:lvlRestart w:val="0"/>
      <w:suff w:val="nothing"/>
      <w:lvlText w:val=""/>
      <w:lvlJc w:val="left"/>
      <w:pPr>
        <w:tabs>
          <w:tab w:val="num" w:pos="0"/>
        </w:tabs>
        <w:ind w:left="0" w:firstLine="0"/>
      </w:pPr>
      <w:rPr>
        <w:rFonts w:ascii="Calibri" w:hAnsi="Calibri"/>
        <w:b w:val="0"/>
        <w:i w:val="0"/>
        <w:caps w:val="0"/>
        <w:sz w:val="22"/>
      </w:rPr>
    </w:lvl>
    <w:lvl w:ilvl="7">
      <w:numFmt w:val="none"/>
      <w:lvlRestart w:val="0"/>
      <w:suff w:val="nothing"/>
      <w:lvlText w:val=""/>
      <w:lvlJc w:val="left"/>
      <w:pPr>
        <w:tabs>
          <w:tab w:val="num" w:pos="0"/>
        </w:tabs>
        <w:ind w:left="0" w:firstLine="0"/>
      </w:pPr>
      <w:rPr>
        <w:rFonts w:ascii="Calibri" w:hAnsi="Calibri"/>
        <w:b w:val="0"/>
        <w:i w:val="0"/>
        <w:caps w:val="0"/>
        <w:sz w:val="22"/>
      </w:rPr>
    </w:lvl>
    <w:lvl w:ilvl="8">
      <w:numFmt w:val="none"/>
      <w:lvlRestart w:val="0"/>
      <w:suff w:val="nothing"/>
      <w:lvlText w:val=""/>
      <w:lvlJc w:val="left"/>
      <w:pPr>
        <w:tabs>
          <w:tab w:val="num" w:pos="0"/>
        </w:tabs>
        <w:ind w:left="0" w:firstLine="0"/>
      </w:pPr>
      <w:rPr>
        <w:rFonts w:ascii="Calibri" w:hAnsi="Calibri"/>
        <w:b w:val="0"/>
        <w:i w:val="0"/>
        <w:caps w:val="0"/>
        <w:sz w:val="22"/>
      </w:rPr>
    </w:lvl>
  </w:abstractNum>
  <w:abstractNum w:abstractNumId="12">
    <w:nsid w:val="2D8334B8"/>
    <w:multiLevelType w:val="multilevel"/>
    <w:tmpl w:val="006A6488"/>
    <w:lvl w:ilvl="0">
      <w:start w:val="1"/>
      <w:numFmt w:val="decimal"/>
      <w:lvlRestart w:val="0"/>
      <w:pStyle w:val="NumStyle2Lev1a"/>
      <w:lvlText w:val="%1"/>
      <w:lvlJc w:val="left"/>
      <w:pPr>
        <w:tabs>
          <w:tab w:val="num" w:pos="709"/>
        </w:tabs>
        <w:ind w:left="709" w:hanging="709"/>
      </w:pPr>
      <w:rPr>
        <w:rFonts w:ascii="Calibri" w:hAnsi="Calibri" w:hint="default"/>
        <w:b/>
        <w:i w:val="0"/>
        <w:caps w:val="0"/>
        <w:smallCaps w:val="0"/>
        <w:sz w:val="28"/>
      </w:rPr>
    </w:lvl>
    <w:lvl w:ilvl="1">
      <w:start w:val="1"/>
      <w:numFmt w:val="decimal"/>
      <w:pStyle w:val="NumStyle2Lev2"/>
      <w:lvlText w:val="%1.%2"/>
      <w:lvlJc w:val="left"/>
      <w:pPr>
        <w:tabs>
          <w:tab w:val="num" w:pos="709"/>
        </w:tabs>
        <w:ind w:left="709" w:hanging="709"/>
      </w:pPr>
      <w:rPr>
        <w:rFonts w:ascii="Calibri" w:hAnsi="Calibri" w:hint="default"/>
        <w:b w:val="0"/>
        <w:i w:val="0"/>
        <w:caps w:val="0"/>
        <w:sz w:val="22"/>
      </w:rPr>
    </w:lvl>
    <w:lvl w:ilvl="2">
      <w:start w:val="1"/>
      <w:numFmt w:val="lowerLetter"/>
      <w:pStyle w:val="NumStyle2Lev3"/>
      <w:lvlText w:val="(%3)"/>
      <w:lvlJc w:val="left"/>
      <w:pPr>
        <w:tabs>
          <w:tab w:val="num" w:pos="1417"/>
        </w:tabs>
        <w:ind w:left="1417" w:hanging="708"/>
      </w:pPr>
      <w:rPr>
        <w:rFonts w:ascii="Calibri" w:hAnsi="Calibri"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tabs>
          <w:tab w:val="num" w:pos="0"/>
        </w:tabs>
        <w:ind w:left="0" w:firstLine="0"/>
      </w:pPr>
      <w:rPr>
        <w:rFonts w:ascii="Calibri" w:hAnsi="Calibri" w:hint="default"/>
        <w:b w:val="0"/>
        <w:i w:val="0"/>
        <w:caps w:val="0"/>
        <w:sz w:val="22"/>
      </w:rPr>
    </w:lvl>
    <w:lvl w:ilvl="6">
      <w:numFmt w:val="none"/>
      <w:lvlRestart w:val="0"/>
      <w:suff w:val="nothing"/>
      <w:lvlText w:val=""/>
      <w:lvlJc w:val="left"/>
      <w:pPr>
        <w:tabs>
          <w:tab w:val="num" w:pos="0"/>
        </w:tabs>
        <w:ind w:left="0" w:firstLine="0"/>
      </w:pPr>
      <w:rPr>
        <w:rFonts w:ascii="Calibri" w:hAnsi="Calibri" w:hint="default"/>
        <w:b w:val="0"/>
        <w:i w:val="0"/>
        <w:caps w:val="0"/>
        <w:sz w:val="22"/>
      </w:rPr>
    </w:lvl>
    <w:lvl w:ilvl="7">
      <w:numFmt w:val="none"/>
      <w:lvlRestart w:val="0"/>
      <w:suff w:val="nothing"/>
      <w:lvlText w:val=""/>
      <w:lvlJc w:val="left"/>
      <w:pPr>
        <w:tabs>
          <w:tab w:val="num" w:pos="0"/>
        </w:tabs>
        <w:ind w:left="0" w:firstLine="0"/>
      </w:pPr>
      <w:rPr>
        <w:rFonts w:ascii="Calibri" w:hAnsi="Calibri" w:hint="default"/>
        <w:b w:val="0"/>
        <w:i w:val="0"/>
        <w:caps w:val="0"/>
        <w:sz w:val="22"/>
      </w:rPr>
    </w:lvl>
    <w:lvl w:ilvl="8">
      <w:numFmt w:val="none"/>
      <w:lvlRestart w:val="0"/>
      <w:suff w:val="nothing"/>
      <w:lvlText w:val=""/>
      <w:lvlJc w:val="left"/>
      <w:pPr>
        <w:tabs>
          <w:tab w:val="num" w:pos="0"/>
        </w:tabs>
        <w:ind w:left="0" w:firstLine="0"/>
      </w:pPr>
      <w:rPr>
        <w:rFonts w:ascii="Calibri" w:hAnsi="Calibri" w:hint="default"/>
        <w:b w:val="0"/>
        <w:i w:val="0"/>
        <w:caps w:val="0"/>
        <w:sz w:val="22"/>
      </w:rPr>
    </w:lvl>
  </w:abstractNum>
  <w:abstractNum w:abstractNumId="13">
    <w:nsid w:val="3D150AA2"/>
    <w:multiLevelType w:val="multilevel"/>
    <w:tmpl w:val="970070F8"/>
    <w:lvl w:ilvl="0">
      <w:start w:val="1"/>
      <w:numFmt w:val="decimal"/>
      <w:lvlRestart w:val="0"/>
      <w:pStyle w:val="NumStyle2Lev1"/>
      <w:lvlText w:val="%1"/>
      <w:lvlJc w:val="left"/>
      <w:pPr>
        <w:tabs>
          <w:tab w:val="num" w:pos="709"/>
        </w:tabs>
        <w:ind w:left="709" w:hanging="709"/>
      </w:pPr>
      <w:rPr>
        <w:rFonts w:hint="default"/>
        <w:b/>
        <w:i w:val="0"/>
        <w:sz w:val="23"/>
        <w:szCs w:val="23"/>
      </w:rPr>
    </w:lvl>
    <w:lvl w:ilvl="1">
      <w:start w:val="1"/>
      <w:numFmt w:val="decimal"/>
      <w:lvlText w:val="%1.%2"/>
      <w:lvlJc w:val="left"/>
      <w:pPr>
        <w:tabs>
          <w:tab w:val="num" w:pos="709"/>
        </w:tabs>
        <w:ind w:left="709" w:hanging="709"/>
      </w:pPr>
      <w:rPr>
        <w:rFonts w:hint="default"/>
        <w:b w:val="0"/>
        <w:i w:val="0"/>
        <w:sz w:val="23"/>
        <w:szCs w:val="23"/>
      </w:rPr>
    </w:lvl>
    <w:lvl w:ilvl="2">
      <w:start w:val="1"/>
      <w:numFmt w:val="lowerLetter"/>
      <w:lvlText w:val="(%3)"/>
      <w:lvlJc w:val="left"/>
      <w:pPr>
        <w:tabs>
          <w:tab w:val="num" w:pos="1417"/>
        </w:tabs>
        <w:ind w:left="1417" w:hanging="708"/>
      </w:pPr>
      <w:rPr>
        <w:rFonts w:hint="default"/>
        <w:b w:val="0"/>
        <w:i w:val="0"/>
        <w:sz w:val="23"/>
        <w:szCs w:val="23"/>
      </w:rPr>
    </w:lvl>
    <w:lvl w:ilvl="3">
      <w:start w:val="1"/>
      <w:numFmt w:val="lowerRoman"/>
      <w:pStyle w:val="NumSytle2Lev4"/>
      <w:lvlText w:val="(%4)"/>
      <w:lvlJc w:val="left"/>
      <w:pPr>
        <w:tabs>
          <w:tab w:val="num" w:pos="2126"/>
        </w:tabs>
        <w:ind w:left="2126" w:hanging="709"/>
      </w:pPr>
      <w:rPr>
        <w:rFonts w:hint="default"/>
        <w:b w:val="0"/>
        <w:i w:val="0"/>
        <w:sz w:val="23"/>
        <w:szCs w:val="23"/>
      </w:rPr>
    </w:lvl>
    <w:lvl w:ilvl="4">
      <w:start w:val="1"/>
      <w:numFmt w:val="decimal"/>
      <w:lvlText w:val="%1.%2.%3.%4.%5"/>
      <w:lvlJc w:val="left"/>
      <w:pPr>
        <w:tabs>
          <w:tab w:val="num" w:pos="1009"/>
        </w:tabs>
        <w:ind w:left="1009" w:hanging="1009"/>
      </w:pPr>
      <w:rPr>
        <w:rFonts w:hint="default"/>
        <w:b w:val="0"/>
        <w:i w:val="0"/>
        <w:sz w:val="23"/>
        <w:szCs w:val="23"/>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4">
    <w:nsid w:val="49FA385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14C266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D210225"/>
    <w:multiLevelType w:val="singleLevel"/>
    <w:tmpl w:val="A732D918"/>
    <w:lvl w:ilvl="0">
      <w:start w:val="1"/>
      <w:numFmt w:val="bullet"/>
      <w:pStyle w:val="Bullet2"/>
      <w:lvlText w:val=""/>
      <w:lvlJc w:val="left"/>
      <w:pPr>
        <w:tabs>
          <w:tab w:val="num" w:pos="567"/>
        </w:tabs>
        <w:ind w:left="567" w:hanging="567"/>
      </w:pPr>
      <w:rPr>
        <w:rFonts w:ascii="Wingdings" w:hAnsi="Wingdings" w:hint="default"/>
      </w:rPr>
    </w:lvl>
  </w:abstractNum>
  <w:abstractNum w:abstractNumId="17">
    <w:nsid w:val="5D403158"/>
    <w:multiLevelType w:val="multilevel"/>
    <w:tmpl w:val="D2D60A2C"/>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none"/>
      <w:lvlText w:val=""/>
      <w:lvlJc w:val="left"/>
      <w:pPr>
        <w:tabs>
          <w:tab w:val="num" w:pos="0"/>
        </w:tabs>
        <w:ind w:left="3404" w:hanging="851"/>
      </w:pPr>
      <w:rPr>
        <w:rFonts w:hint="default"/>
      </w:rPr>
    </w:lvl>
    <w:lvl w:ilvl="4">
      <w:start w:val="1"/>
      <w:numFmt w:val="none"/>
      <w:lvlText w:val=""/>
      <w:lvlJc w:val="left"/>
      <w:pPr>
        <w:tabs>
          <w:tab w:val="num" w:pos="0"/>
        </w:tabs>
        <w:ind w:left="4255" w:hanging="851"/>
      </w:pPr>
      <w:rPr>
        <w:rFonts w:hint="default"/>
      </w:rPr>
    </w:lvl>
    <w:lvl w:ilvl="5">
      <w:start w:val="1"/>
      <w:numFmt w:val="none"/>
      <w:lvlText w:val=""/>
      <w:lvlJc w:val="left"/>
      <w:pPr>
        <w:tabs>
          <w:tab w:val="num" w:pos="0"/>
        </w:tabs>
        <w:ind w:left="5106" w:hanging="851"/>
      </w:pPr>
      <w:rPr>
        <w:rFonts w:hint="default"/>
      </w:rPr>
    </w:lvl>
    <w:lvl w:ilvl="6">
      <w:start w:val="1"/>
      <w:numFmt w:val="none"/>
      <w:lvlText w:val=""/>
      <w:lvlJc w:val="left"/>
      <w:pPr>
        <w:tabs>
          <w:tab w:val="num" w:pos="0"/>
        </w:tabs>
        <w:ind w:left="5957" w:hanging="851"/>
      </w:pPr>
      <w:rPr>
        <w:rFonts w:hint="default"/>
      </w:rPr>
    </w:lvl>
    <w:lvl w:ilvl="7">
      <w:start w:val="1"/>
      <w:numFmt w:val="none"/>
      <w:pStyle w:val="Heading8"/>
      <w:lvlText w:val=""/>
      <w:lvlJc w:val="left"/>
      <w:pPr>
        <w:tabs>
          <w:tab w:val="num" w:pos="0"/>
        </w:tabs>
        <w:ind w:left="6808" w:hanging="851"/>
      </w:pPr>
      <w:rPr>
        <w:rFonts w:hint="default"/>
      </w:rPr>
    </w:lvl>
    <w:lvl w:ilvl="8">
      <w:start w:val="1"/>
      <w:numFmt w:val="none"/>
      <w:lvlText w:val=""/>
      <w:lvlJc w:val="left"/>
      <w:pPr>
        <w:tabs>
          <w:tab w:val="num" w:pos="0"/>
        </w:tabs>
        <w:ind w:left="7659" w:hanging="851"/>
      </w:pPr>
      <w:rPr>
        <w:rFonts w:hint="default"/>
      </w:rPr>
    </w:lvl>
  </w:abstractNum>
  <w:abstractNum w:abstractNumId="18">
    <w:nsid w:val="65BC29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nsid w:val="6CDF7A7E"/>
    <w:multiLevelType w:val="multilevel"/>
    <w:tmpl w:val="445E2E72"/>
    <w:lvl w:ilvl="0">
      <w:start w:val="1"/>
      <w:numFmt w:val="decimal"/>
      <w:pStyle w:val="autonumber"/>
      <w:lvlText w:val="69."/>
      <w:lvlJc w:val="left"/>
      <w:pPr>
        <w:tabs>
          <w:tab w:val="num" w:pos="720"/>
        </w:tabs>
        <w:ind w:left="720" w:hanging="720"/>
      </w:pPr>
      <w:rPr>
        <w:rFonts w:hint="default"/>
        <w:b w:val="0"/>
        <w:i w:val="0"/>
      </w:rPr>
    </w:lvl>
    <w:lvl w:ilvl="1">
      <w:start w:val="1"/>
      <w:numFmt w:val="decimal"/>
      <w:lvlText w:val="%1.%2"/>
      <w:lvlJc w:val="left"/>
      <w:pPr>
        <w:tabs>
          <w:tab w:val="num" w:pos="1134"/>
        </w:tabs>
        <w:ind w:left="1134" w:hanging="414"/>
      </w:pPr>
      <w:rPr>
        <w:rFonts w:hint="default"/>
        <w:b w:val="0"/>
        <w:i w:val="0"/>
      </w:rPr>
    </w:lvl>
    <w:lvl w:ilvl="2">
      <w:start w:val="1"/>
      <w:numFmt w:val="bullet"/>
      <w:lvlText w:val=""/>
      <w:lvlJc w:val="left"/>
      <w:pPr>
        <w:tabs>
          <w:tab w:val="num" w:pos="1701"/>
        </w:tabs>
        <w:ind w:left="1701" w:hanging="567"/>
      </w:pPr>
      <w:rPr>
        <w:rFonts w:ascii="Symbol" w:hAnsi="Symbol" w:hint="default"/>
        <w:b w:val="0"/>
        <w:i w:val="0"/>
      </w:rPr>
    </w:lvl>
    <w:lvl w:ilvl="3">
      <w:start w:val="1"/>
      <w:numFmt w:val="bullet"/>
      <w:lvlText w:val=""/>
      <w:lvlJc w:val="left"/>
      <w:pPr>
        <w:tabs>
          <w:tab w:val="num" w:pos="2160"/>
        </w:tabs>
        <w:ind w:left="2160" w:hanging="720"/>
      </w:pPr>
      <w:rPr>
        <w:rFonts w:ascii="Symbol" w:hAnsi="Symbol" w:hint="default"/>
      </w:rPr>
    </w:lvl>
    <w:lvl w:ilvl="4">
      <w:start w:val="1"/>
      <w:numFmt w:val="bullet"/>
      <w:lvlText w:val="-"/>
      <w:lvlJc w:val="left"/>
      <w:pPr>
        <w:tabs>
          <w:tab w:val="num" w:pos="2835"/>
        </w:tabs>
        <w:ind w:left="2835" w:hanging="567"/>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7"/>
  </w:num>
  <w:num w:numId="2">
    <w:abstractNumId w:val="18"/>
  </w:num>
  <w:num w:numId="3">
    <w:abstractNumId w:val="15"/>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3"/>
  </w:num>
  <w:num w:numId="16">
    <w:abstractNumId w:val="12"/>
  </w:num>
  <w:num w:numId="17">
    <w:abstractNumId w:val="16"/>
  </w:num>
  <w:num w:numId="18">
    <w:abstractNumId w:val="19"/>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1">
    <w:abstractNumId w:val="10"/>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1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US" w:vendorID="8" w:dllVersion="513" w:checkStyle="1"/>
  <w:proofState w:spelling="clean" w:grammar="clean"/>
  <w:stylePaneFormatFilter w:val="1004"/>
  <w:defaultTabStop w:val="709"/>
  <w:doNotHyphenateCaps/>
  <w:clickAndTypeStyle w:val="BlockText"/>
  <w:drawingGridHorizontalSpacing w:val="110"/>
  <w:drawingGridVerticalSpacing w:val="163"/>
  <w:displayHorizontalDrawingGridEvery w:val="0"/>
  <w:displayVerticalDrawingGridEvery w:val="2"/>
  <w:doNotShadeFormData/>
  <w:noPunctuationKerning/>
  <w:characterSpacingControl w:val="doNotCompress"/>
  <w:hdrShapeDefaults>
    <o:shapedefaults v:ext="edit" spidmax="11265" fill="f" fillcolor="white" stroke="f">
      <v:fill color="white" on="f"/>
      <v:stroke on="f"/>
      <o:colormenu v:ext="edit" strokecolor="none [3213]"/>
    </o:shapedefaults>
  </w:hdrShapeDefaults>
  <w:footnotePr>
    <w:footnote w:id="-1"/>
    <w:footnote w:id="0"/>
  </w:footnotePr>
  <w:endnotePr>
    <w:endnote w:id="-1"/>
    <w:endnote w:id="0"/>
  </w:endnotePr>
  <w:compat/>
  <w:docVars>
    <w:docVar w:name="CFC_CloseFromPreprofiling" w:val="Y"/>
  </w:docVars>
  <w:rsids>
    <w:rsidRoot w:val="002059F7"/>
    <w:rsid w:val="00001594"/>
    <w:rsid w:val="000058F0"/>
    <w:rsid w:val="00024BFA"/>
    <w:rsid w:val="0003099E"/>
    <w:rsid w:val="00037408"/>
    <w:rsid w:val="00054CAC"/>
    <w:rsid w:val="000556E0"/>
    <w:rsid w:val="000607F0"/>
    <w:rsid w:val="000617B9"/>
    <w:rsid w:val="000649AD"/>
    <w:rsid w:val="00065F45"/>
    <w:rsid w:val="00066C52"/>
    <w:rsid w:val="00071FA3"/>
    <w:rsid w:val="00072095"/>
    <w:rsid w:val="000723CF"/>
    <w:rsid w:val="000825FD"/>
    <w:rsid w:val="00082ED3"/>
    <w:rsid w:val="00085B07"/>
    <w:rsid w:val="00087881"/>
    <w:rsid w:val="00087ADF"/>
    <w:rsid w:val="00093D02"/>
    <w:rsid w:val="00093E1C"/>
    <w:rsid w:val="000979C3"/>
    <w:rsid w:val="00097A65"/>
    <w:rsid w:val="000C5B88"/>
    <w:rsid w:val="000C73AC"/>
    <w:rsid w:val="000E684C"/>
    <w:rsid w:val="000F2D14"/>
    <w:rsid w:val="000F3F5D"/>
    <w:rsid w:val="00101174"/>
    <w:rsid w:val="00132B22"/>
    <w:rsid w:val="0014146F"/>
    <w:rsid w:val="00151352"/>
    <w:rsid w:val="001533A3"/>
    <w:rsid w:val="00155579"/>
    <w:rsid w:val="0015591B"/>
    <w:rsid w:val="00155CB4"/>
    <w:rsid w:val="001620BA"/>
    <w:rsid w:val="0016270D"/>
    <w:rsid w:val="00164D2A"/>
    <w:rsid w:val="001730E4"/>
    <w:rsid w:val="00177D40"/>
    <w:rsid w:val="001934D0"/>
    <w:rsid w:val="00193E55"/>
    <w:rsid w:val="00194044"/>
    <w:rsid w:val="001A3CBE"/>
    <w:rsid w:val="001A6A95"/>
    <w:rsid w:val="001C21C6"/>
    <w:rsid w:val="001C5AAD"/>
    <w:rsid w:val="001D2B76"/>
    <w:rsid w:val="001E1EC6"/>
    <w:rsid w:val="001E693F"/>
    <w:rsid w:val="001F135A"/>
    <w:rsid w:val="002059F7"/>
    <w:rsid w:val="00206C45"/>
    <w:rsid w:val="00211073"/>
    <w:rsid w:val="002118EF"/>
    <w:rsid w:val="00222B70"/>
    <w:rsid w:val="00222DA3"/>
    <w:rsid w:val="0022388E"/>
    <w:rsid w:val="00224D0B"/>
    <w:rsid w:val="002269BE"/>
    <w:rsid w:val="002301AA"/>
    <w:rsid w:val="00230F6D"/>
    <w:rsid w:val="002322E0"/>
    <w:rsid w:val="00232F93"/>
    <w:rsid w:val="002352FC"/>
    <w:rsid w:val="0024100A"/>
    <w:rsid w:val="00241C24"/>
    <w:rsid w:val="00245F41"/>
    <w:rsid w:val="0024619B"/>
    <w:rsid w:val="00246F7C"/>
    <w:rsid w:val="00253B3C"/>
    <w:rsid w:val="00254923"/>
    <w:rsid w:val="0025701F"/>
    <w:rsid w:val="00257839"/>
    <w:rsid w:val="00265AA1"/>
    <w:rsid w:val="00267040"/>
    <w:rsid w:val="002704FD"/>
    <w:rsid w:val="00270823"/>
    <w:rsid w:val="00276D72"/>
    <w:rsid w:val="00285EAD"/>
    <w:rsid w:val="002932C8"/>
    <w:rsid w:val="00294B33"/>
    <w:rsid w:val="002A0DF3"/>
    <w:rsid w:val="002A140C"/>
    <w:rsid w:val="002A3486"/>
    <w:rsid w:val="002A5A4B"/>
    <w:rsid w:val="002B15A3"/>
    <w:rsid w:val="002D2E67"/>
    <w:rsid w:val="002D57A2"/>
    <w:rsid w:val="002D7E4D"/>
    <w:rsid w:val="002E2D0D"/>
    <w:rsid w:val="002F0ECE"/>
    <w:rsid w:val="002F2C34"/>
    <w:rsid w:val="002F64B6"/>
    <w:rsid w:val="00301B99"/>
    <w:rsid w:val="00311E56"/>
    <w:rsid w:val="0032180F"/>
    <w:rsid w:val="00325AF7"/>
    <w:rsid w:val="00327C4A"/>
    <w:rsid w:val="003319F3"/>
    <w:rsid w:val="00334512"/>
    <w:rsid w:val="0033608A"/>
    <w:rsid w:val="0033653A"/>
    <w:rsid w:val="0033704C"/>
    <w:rsid w:val="00337445"/>
    <w:rsid w:val="00340096"/>
    <w:rsid w:val="0034147C"/>
    <w:rsid w:val="00345900"/>
    <w:rsid w:val="003502D3"/>
    <w:rsid w:val="00351B34"/>
    <w:rsid w:val="00352B37"/>
    <w:rsid w:val="00375E40"/>
    <w:rsid w:val="0038098E"/>
    <w:rsid w:val="00382139"/>
    <w:rsid w:val="00384E10"/>
    <w:rsid w:val="00386A14"/>
    <w:rsid w:val="00387B66"/>
    <w:rsid w:val="003A0F70"/>
    <w:rsid w:val="003B2DA0"/>
    <w:rsid w:val="003B5B90"/>
    <w:rsid w:val="003C08AE"/>
    <w:rsid w:val="003C3423"/>
    <w:rsid w:val="003E064D"/>
    <w:rsid w:val="003E4037"/>
    <w:rsid w:val="003E5CC1"/>
    <w:rsid w:val="003E66A4"/>
    <w:rsid w:val="003F09AC"/>
    <w:rsid w:val="003F24E6"/>
    <w:rsid w:val="003F5F40"/>
    <w:rsid w:val="00402365"/>
    <w:rsid w:val="0040557B"/>
    <w:rsid w:val="00407332"/>
    <w:rsid w:val="00410260"/>
    <w:rsid w:val="004117AF"/>
    <w:rsid w:val="00414C15"/>
    <w:rsid w:val="00425E34"/>
    <w:rsid w:val="00426FCC"/>
    <w:rsid w:val="0043450C"/>
    <w:rsid w:val="004347B2"/>
    <w:rsid w:val="0045065D"/>
    <w:rsid w:val="004610CC"/>
    <w:rsid w:val="00463AC8"/>
    <w:rsid w:val="00466159"/>
    <w:rsid w:val="004678B1"/>
    <w:rsid w:val="0047024C"/>
    <w:rsid w:val="004723A0"/>
    <w:rsid w:val="004747BB"/>
    <w:rsid w:val="00476C25"/>
    <w:rsid w:val="004771A6"/>
    <w:rsid w:val="00487BE8"/>
    <w:rsid w:val="004A061C"/>
    <w:rsid w:val="004A3113"/>
    <w:rsid w:val="004A69F1"/>
    <w:rsid w:val="004B0D58"/>
    <w:rsid w:val="004B4697"/>
    <w:rsid w:val="004B75DA"/>
    <w:rsid w:val="004D6348"/>
    <w:rsid w:val="004E0EF3"/>
    <w:rsid w:val="004F173D"/>
    <w:rsid w:val="004F270C"/>
    <w:rsid w:val="00502E62"/>
    <w:rsid w:val="005235E5"/>
    <w:rsid w:val="00523604"/>
    <w:rsid w:val="005257A8"/>
    <w:rsid w:val="00526BC5"/>
    <w:rsid w:val="00530F90"/>
    <w:rsid w:val="00532F4C"/>
    <w:rsid w:val="005337B0"/>
    <w:rsid w:val="00536A8A"/>
    <w:rsid w:val="00545883"/>
    <w:rsid w:val="00550BF4"/>
    <w:rsid w:val="00561BB7"/>
    <w:rsid w:val="00567221"/>
    <w:rsid w:val="00572944"/>
    <w:rsid w:val="00575003"/>
    <w:rsid w:val="00587FF1"/>
    <w:rsid w:val="005921AB"/>
    <w:rsid w:val="00595D8D"/>
    <w:rsid w:val="005A0511"/>
    <w:rsid w:val="005A3073"/>
    <w:rsid w:val="005A5467"/>
    <w:rsid w:val="005C6059"/>
    <w:rsid w:val="005D08EA"/>
    <w:rsid w:val="005D3755"/>
    <w:rsid w:val="005D411B"/>
    <w:rsid w:val="005E02F3"/>
    <w:rsid w:val="005E18ED"/>
    <w:rsid w:val="005F0024"/>
    <w:rsid w:val="005F30B7"/>
    <w:rsid w:val="005F729F"/>
    <w:rsid w:val="00600927"/>
    <w:rsid w:val="006009AC"/>
    <w:rsid w:val="00605147"/>
    <w:rsid w:val="00605C79"/>
    <w:rsid w:val="00607F96"/>
    <w:rsid w:val="00610E4D"/>
    <w:rsid w:val="00625574"/>
    <w:rsid w:val="006379CB"/>
    <w:rsid w:val="006431E1"/>
    <w:rsid w:val="00645F4A"/>
    <w:rsid w:val="00656257"/>
    <w:rsid w:val="00662C18"/>
    <w:rsid w:val="00665246"/>
    <w:rsid w:val="00666819"/>
    <w:rsid w:val="00670B16"/>
    <w:rsid w:val="006724EC"/>
    <w:rsid w:val="00677D9C"/>
    <w:rsid w:val="00680C95"/>
    <w:rsid w:val="00685703"/>
    <w:rsid w:val="00685EE0"/>
    <w:rsid w:val="00687F65"/>
    <w:rsid w:val="006908BC"/>
    <w:rsid w:val="00692B5C"/>
    <w:rsid w:val="00692C31"/>
    <w:rsid w:val="006A0303"/>
    <w:rsid w:val="006B2288"/>
    <w:rsid w:val="006B6221"/>
    <w:rsid w:val="006C1C03"/>
    <w:rsid w:val="006C62F9"/>
    <w:rsid w:val="006C7314"/>
    <w:rsid w:val="006D03C7"/>
    <w:rsid w:val="006E0995"/>
    <w:rsid w:val="006E11F0"/>
    <w:rsid w:val="006E6C14"/>
    <w:rsid w:val="006F25D4"/>
    <w:rsid w:val="006F5C96"/>
    <w:rsid w:val="00703AB2"/>
    <w:rsid w:val="007052B5"/>
    <w:rsid w:val="00707C0F"/>
    <w:rsid w:val="007134E7"/>
    <w:rsid w:val="007154E4"/>
    <w:rsid w:val="00716E43"/>
    <w:rsid w:val="007172AB"/>
    <w:rsid w:val="00717BCC"/>
    <w:rsid w:val="007227DB"/>
    <w:rsid w:val="00725CCF"/>
    <w:rsid w:val="007370D2"/>
    <w:rsid w:val="007400AB"/>
    <w:rsid w:val="0074037E"/>
    <w:rsid w:val="00740D22"/>
    <w:rsid w:val="007441FD"/>
    <w:rsid w:val="0075198B"/>
    <w:rsid w:val="00760EC6"/>
    <w:rsid w:val="007630B4"/>
    <w:rsid w:val="00772BB2"/>
    <w:rsid w:val="00772C2F"/>
    <w:rsid w:val="007744B4"/>
    <w:rsid w:val="00780046"/>
    <w:rsid w:val="007804D7"/>
    <w:rsid w:val="0079762A"/>
    <w:rsid w:val="00797B1A"/>
    <w:rsid w:val="007A28F1"/>
    <w:rsid w:val="007A32FF"/>
    <w:rsid w:val="007B706D"/>
    <w:rsid w:val="007B79F9"/>
    <w:rsid w:val="007E1ACF"/>
    <w:rsid w:val="007E271E"/>
    <w:rsid w:val="007E3A6F"/>
    <w:rsid w:val="007E5FFE"/>
    <w:rsid w:val="007E7448"/>
    <w:rsid w:val="007F4845"/>
    <w:rsid w:val="00800707"/>
    <w:rsid w:val="00814F8C"/>
    <w:rsid w:val="0082142D"/>
    <w:rsid w:val="00825E46"/>
    <w:rsid w:val="008308AD"/>
    <w:rsid w:val="0083333C"/>
    <w:rsid w:val="008375F0"/>
    <w:rsid w:val="0084015E"/>
    <w:rsid w:val="008446FB"/>
    <w:rsid w:val="008466E3"/>
    <w:rsid w:val="00850315"/>
    <w:rsid w:val="00850E45"/>
    <w:rsid w:val="00852B6B"/>
    <w:rsid w:val="00855E36"/>
    <w:rsid w:val="00881CE2"/>
    <w:rsid w:val="00883D62"/>
    <w:rsid w:val="00885F1C"/>
    <w:rsid w:val="00886E0C"/>
    <w:rsid w:val="00887536"/>
    <w:rsid w:val="00891DEB"/>
    <w:rsid w:val="00893DA1"/>
    <w:rsid w:val="00897EE7"/>
    <w:rsid w:val="008A4388"/>
    <w:rsid w:val="008A78EB"/>
    <w:rsid w:val="008B1042"/>
    <w:rsid w:val="008B44AD"/>
    <w:rsid w:val="008B4D97"/>
    <w:rsid w:val="008B5BA7"/>
    <w:rsid w:val="008D603D"/>
    <w:rsid w:val="008E5F81"/>
    <w:rsid w:val="008E7CFB"/>
    <w:rsid w:val="008F0F23"/>
    <w:rsid w:val="008F0F8B"/>
    <w:rsid w:val="008F13D2"/>
    <w:rsid w:val="008F620C"/>
    <w:rsid w:val="008F6ED9"/>
    <w:rsid w:val="009039FA"/>
    <w:rsid w:val="009043D4"/>
    <w:rsid w:val="00906CFE"/>
    <w:rsid w:val="00915C88"/>
    <w:rsid w:val="00917F16"/>
    <w:rsid w:val="00920B29"/>
    <w:rsid w:val="009219FC"/>
    <w:rsid w:val="00921C95"/>
    <w:rsid w:val="009228F2"/>
    <w:rsid w:val="00923621"/>
    <w:rsid w:val="00923C52"/>
    <w:rsid w:val="009258D9"/>
    <w:rsid w:val="00925D3D"/>
    <w:rsid w:val="00930EB6"/>
    <w:rsid w:val="0093206F"/>
    <w:rsid w:val="009366C5"/>
    <w:rsid w:val="00942BF5"/>
    <w:rsid w:val="009501D5"/>
    <w:rsid w:val="009524B4"/>
    <w:rsid w:val="00952C3D"/>
    <w:rsid w:val="00955FF3"/>
    <w:rsid w:val="0095643B"/>
    <w:rsid w:val="0095650F"/>
    <w:rsid w:val="009757E5"/>
    <w:rsid w:val="009864DA"/>
    <w:rsid w:val="00987E8A"/>
    <w:rsid w:val="0099274E"/>
    <w:rsid w:val="0099376E"/>
    <w:rsid w:val="009A3D60"/>
    <w:rsid w:val="009A43EC"/>
    <w:rsid w:val="009A55CD"/>
    <w:rsid w:val="009A6855"/>
    <w:rsid w:val="009B75F3"/>
    <w:rsid w:val="009D17F5"/>
    <w:rsid w:val="009D5606"/>
    <w:rsid w:val="009E1A1A"/>
    <w:rsid w:val="009E5DE0"/>
    <w:rsid w:val="009F01D8"/>
    <w:rsid w:val="009F11C1"/>
    <w:rsid w:val="009F3611"/>
    <w:rsid w:val="009F748F"/>
    <w:rsid w:val="00A0095D"/>
    <w:rsid w:val="00A07292"/>
    <w:rsid w:val="00A11FC8"/>
    <w:rsid w:val="00A14574"/>
    <w:rsid w:val="00A14720"/>
    <w:rsid w:val="00A16AD8"/>
    <w:rsid w:val="00A21660"/>
    <w:rsid w:val="00A262F6"/>
    <w:rsid w:val="00A4015D"/>
    <w:rsid w:val="00A44872"/>
    <w:rsid w:val="00A452DC"/>
    <w:rsid w:val="00A4698D"/>
    <w:rsid w:val="00A51390"/>
    <w:rsid w:val="00A518EE"/>
    <w:rsid w:val="00A62A93"/>
    <w:rsid w:val="00A703AF"/>
    <w:rsid w:val="00A72DF5"/>
    <w:rsid w:val="00A751C6"/>
    <w:rsid w:val="00A76705"/>
    <w:rsid w:val="00A857BC"/>
    <w:rsid w:val="00AA5281"/>
    <w:rsid w:val="00AB66B2"/>
    <w:rsid w:val="00AD5AC1"/>
    <w:rsid w:val="00AE08D5"/>
    <w:rsid w:val="00AE5DDB"/>
    <w:rsid w:val="00B022F0"/>
    <w:rsid w:val="00B06C2F"/>
    <w:rsid w:val="00B16D57"/>
    <w:rsid w:val="00B200EB"/>
    <w:rsid w:val="00B25B63"/>
    <w:rsid w:val="00B278D0"/>
    <w:rsid w:val="00B302EA"/>
    <w:rsid w:val="00B32132"/>
    <w:rsid w:val="00B34055"/>
    <w:rsid w:val="00B40C7C"/>
    <w:rsid w:val="00B410E5"/>
    <w:rsid w:val="00B424AE"/>
    <w:rsid w:val="00B502EB"/>
    <w:rsid w:val="00B51F97"/>
    <w:rsid w:val="00B52FAD"/>
    <w:rsid w:val="00B70579"/>
    <w:rsid w:val="00B71CCB"/>
    <w:rsid w:val="00B7678C"/>
    <w:rsid w:val="00B76C86"/>
    <w:rsid w:val="00B84FED"/>
    <w:rsid w:val="00B870C9"/>
    <w:rsid w:val="00B90C8B"/>
    <w:rsid w:val="00B97295"/>
    <w:rsid w:val="00BA2544"/>
    <w:rsid w:val="00BA6E3A"/>
    <w:rsid w:val="00BB2999"/>
    <w:rsid w:val="00BB3D19"/>
    <w:rsid w:val="00BB63D7"/>
    <w:rsid w:val="00BC6D7D"/>
    <w:rsid w:val="00BD03FC"/>
    <w:rsid w:val="00BD0BA6"/>
    <w:rsid w:val="00BF4378"/>
    <w:rsid w:val="00BF4937"/>
    <w:rsid w:val="00C060E4"/>
    <w:rsid w:val="00C10B38"/>
    <w:rsid w:val="00C304B5"/>
    <w:rsid w:val="00C42658"/>
    <w:rsid w:val="00C44C9F"/>
    <w:rsid w:val="00C456BD"/>
    <w:rsid w:val="00C45E61"/>
    <w:rsid w:val="00C46619"/>
    <w:rsid w:val="00C56D69"/>
    <w:rsid w:val="00C5772C"/>
    <w:rsid w:val="00C632B8"/>
    <w:rsid w:val="00C65203"/>
    <w:rsid w:val="00C66E42"/>
    <w:rsid w:val="00C70D63"/>
    <w:rsid w:val="00C74793"/>
    <w:rsid w:val="00C77F4C"/>
    <w:rsid w:val="00C80A8A"/>
    <w:rsid w:val="00C8158D"/>
    <w:rsid w:val="00C931B6"/>
    <w:rsid w:val="00C94FDF"/>
    <w:rsid w:val="00CA40F4"/>
    <w:rsid w:val="00CA5D9B"/>
    <w:rsid w:val="00CA6FD7"/>
    <w:rsid w:val="00CB2263"/>
    <w:rsid w:val="00CB4F87"/>
    <w:rsid w:val="00CB6E96"/>
    <w:rsid w:val="00CC2C83"/>
    <w:rsid w:val="00CC52ED"/>
    <w:rsid w:val="00CD1554"/>
    <w:rsid w:val="00CD2C41"/>
    <w:rsid w:val="00CD57CB"/>
    <w:rsid w:val="00CD6C6F"/>
    <w:rsid w:val="00CF050C"/>
    <w:rsid w:val="00CF2AA5"/>
    <w:rsid w:val="00CF3B3C"/>
    <w:rsid w:val="00D04989"/>
    <w:rsid w:val="00D1378E"/>
    <w:rsid w:val="00D17C8B"/>
    <w:rsid w:val="00D24EFF"/>
    <w:rsid w:val="00D26B85"/>
    <w:rsid w:val="00D309A1"/>
    <w:rsid w:val="00D3585E"/>
    <w:rsid w:val="00D415B0"/>
    <w:rsid w:val="00D42BB7"/>
    <w:rsid w:val="00D44C9D"/>
    <w:rsid w:val="00D52D98"/>
    <w:rsid w:val="00D66F8F"/>
    <w:rsid w:val="00D6702E"/>
    <w:rsid w:val="00D74CB7"/>
    <w:rsid w:val="00D813D2"/>
    <w:rsid w:val="00D84556"/>
    <w:rsid w:val="00D92296"/>
    <w:rsid w:val="00D9368C"/>
    <w:rsid w:val="00D951CD"/>
    <w:rsid w:val="00DB0C0F"/>
    <w:rsid w:val="00DB2720"/>
    <w:rsid w:val="00DB5C47"/>
    <w:rsid w:val="00DC5EC5"/>
    <w:rsid w:val="00DC68F2"/>
    <w:rsid w:val="00DD6B22"/>
    <w:rsid w:val="00DF456A"/>
    <w:rsid w:val="00DF5855"/>
    <w:rsid w:val="00DF70E3"/>
    <w:rsid w:val="00E02E8E"/>
    <w:rsid w:val="00E03165"/>
    <w:rsid w:val="00E05CD9"/>
    <w:rsid w:val="00E146B7"/>
    <w:rsid w:val="00E14A28"/>
    <w:rsid w:val="00E17396"/>
    <w:rsid w:val="00E20D44"/>
    <w:rsid w:val="00E26826"/>
    <w:rsid w:val="00E26FEF"/>
    <w:rsid w:val="00E316FB"/>
    <w:rsid w:val="00E319FE"/>
    <w:rsid w:val="00E32DED"/>
    <w:rsid w:val="00E33E08"/>
    <w:rsid w:val="00E340FB"/>
    <w:rsid w:val="00E37E55"/>
    <w:rsid w:val="00E449AF"/>
    <w:rsid w:val="00E45473"/>
    <w:rsid w:val="00E5076C"/>
    <w:rsid w:val="00E50F84"/>
    <w:rsid w:val="00E553A7"/>
    <w:rsid w:val="00E568FD"/>
    <w:rsid w:val="00E6327A"/>
    <w:rsid w:val="00E63649"/>
    <w:rsid w:val="00E6479E"/>
    <w:rsid w:val="00E71E42"/>
    <w:rsid w:val="00E74B94"/>
    <w:rsid w:val="00E81B1D"/>
    <w:rsid w:val="00E83F6C"/>
    <w:rsid w:val="00E84DD1"/>
    <w:rsid w:val="00EA2497"/>
    <w:rsid w:val="00EA2F0D"/>
    <w:rsid w:val="00EA4C1F"/>
    <w:rsid w:val="00EC3F6A"/>
    <w:rsid w:val="00EE15B8"/>
    <w:rsid w:val="00EE507D"/>
    <w:rsid w:val="00F061E8"/>
    <w:rsid w:val="00F1376E"/>
    <w:rsid w:val="00F216EE"/>
    <w:rsid w:val="00F26C8C"/>
    <w:rsid w:val="00F3105B"/>
    <w:rsid w:val="00F40E0B"/>
    <w:rsid w:val="00F41EC5"/>
    <w:rsid w:val="00F421E2"/>
    <w:rsid w:val="00F463D3"/>
    <w:rsid w:val="00F5438F"/>
    <w:rsid w:val="00F5598B"/>
    <w:rsid w:val="00F57360"/>
    <w:rsid w:val="00F57B49"/>
    <w:rsid w:val="00F61020"/>
    <w:rsid w:val="00F66099"/>
    <w:rsid w:val="00F72BAC"/>
    <w:rsid w:val="00F7399D"/>
    <w:rsid w:val="00F80148"/>
    <w:rsid w:val="00F81B00"/>
    <w:rsid w:val="00F83B97"/>
    <w:rsid w:val="00F9166E"/>
    <w:rsid w:val="00FA2CDD"/>
    <w:rsid w:val="00FA5D60"/>
    <w:rsid w:val="00FB3149"/>
    <w:rsid w:val="00FB7826"/>
    <w:rsid w:val="00FC1E4D"/>
    <w:rsid w:val="00FD3856"/>
    <w:rsid w:val="00FD5CEE"/>
    <w:rsid w:val="00FE2B7C"/>
    <w:rsid w:val="00FE2F4A"/>
    <w:rsid w:val="00FF51E3"/>
    <w:rsid w:val="00FF6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265"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9FE"/>
    <w:rPr>
      <w:rFonts w:ascii="Calibri" w:hAnsi="Calibri"/>
      <w:sz w:val="22"/>
      <w:lang w:val="en-NZ"/>
    </w:rPr>
  </w:style>
  <w:style w:type="paragraph" w:styleId="Heading1">
    <w:name w:val="heading 1"/>
    <w:aliases w:val="Alt H1,DEFS &amp; INTERPS HEADING"/>
    <w:basedOn w:val="Normal"/>
    <w:next w:val="Normal"/>
    <w:qFormat/>
    <w:rsid w:val="00DF5855"/>
    <w:pPr>
      <w:keepNext/>
      <w:spacing w:before="240" w:after="60"/>
      <w:outlineLvl w:val="0"/>
    </w:pPr>
    <w:rPr>
      <w:b/>
      <w:caps/>
      <w:kern w:val="28"/>
      <w:lang w:val="en-US"/>
    </w:rPr>
  </w:style>
  <w:style w:type="paragraph" w:styleId="Heading2">
    <w:name w:val="heading 2"/>
    <w:aliases w:val="Alt H2"/>
    <w:basedOn w:val="Normal"/>
    <w:next w:val="Normal"/>
    <w:qFormat/>
    <w:rsid w:val="00DF5855"/>
    <w:pPr>
      <w:keepNext/>
      <w:spacing w:before="240" w:after="240"/>
      <w:ind w:left="709"/>
      <w:outlineLvl w:val="1"/>
    </w:pPr>
    <w:rPr>
      <w:b/>
    </w:rPr>
  </w:style>
  <w:style w:type="paragraph" w:styleId="Heading3">
    <w:name w:val="heading 3"/>
    <w:aliases w:val="Alt H3"/>
    <w:basedOn w:val="Normal"/>
    <w:next w:val="Normal"/>
    <w:qFormat/>
    <w:rsid w:val="00DF5855"/>
    <w:pPr>
      <w:keepNext/>
      <w:jc w:val="center"/>
      <w:outlineLvl w:val="2"/>
    </w:pPr>
    <w:rPr>
      <w:b/>
      <w:bCs/>
      <w:caps/>
      <w:sz w:val="28"/>
    </w:rPr>
  </w:style>
  <w:style w:type="paragraph" w:styleId="Heading4">
    <w:name w:val="heading 4"/>
    <w:basedOn w:val="Normal"/>
    <w:next w:val="Normal"/>
    <w:qFormat/>
    <w:rsid w:val="00DF5855"/>
    <w:pPr>
      <w:keepNext/>
      <w:jc w:val="center"/>
      <w:outlineLvl w:val="3"/>
    </w:pPr>
    <w:rPr>
      <w:b/>
      <w:bCs/>
      <w:caps/>
    </w:rPr>
  </w:style>
  <w:style w:type="paragraph" w:styleId="Heading5">
    <w:name w:val="heading 5"/>
    <w:basedOn w:val="Normal"/>
    <w:next w:val="Normal"/>
    <w:qFormat/>
    <w:rsid w:val="003319F3"/>
    <w:pPr>
      <w:spacing w:before="240" w:after="60"/>
      <w:outlineLvl w:val="4"/>
    </w:pPr>
    <w:rPr>
      <w:b/>
      <w:bCs/>
      <w:i/>
      <w:iCs/>
      <w:sz w:val="26"/>
      <w:szCs w:val="26"/>
    </w:rPr>
  </w:style>
  <w:style w:type="paragraph" w:styleId="Heading6">
    <w:name w:val="heading 6"/>
    <w:basedOn w:val="Normal"/>
    <w:next w:val="Normal"/>
    <w:qFormat/>
    <w:rsid w:val="003319F3"/>
    <w:pPr>
      <w:spacing w:before="240" w:after="60"/>
      <w:outlineLvl w:val="5"/>
    </w:pPr>
    <w:rPr>
      <w:rFonts w:ascii="Times New Roman" w:hAnsi="Times New Roman"/>
      <w:b/>
      <w:bCs/>
      <w:szCs w:val="22"/>
    </w:rPr>
  </w:style>
  <w:style w:type="paragraph" w:styleId="Heading7">
    <w:name w:val="heading 7"/>
    <w:basedOn w:val="Normal"/>
    <w:next w:val="Normal"/>
    <w:qFormat/>
    <w:rsid w:val="003319F3"/>
    <w:pPr>
      <w:spacing w:before="240" w:after="60"/>
      <w:outlineLvl w:val="6"/>
    </w:pPr>
    <w:rPr>
      <w:rFonts w:ascii="Times New Roman" w:hAnsi="Times New Roman"/>
      <w:sz w:val="24"/>
      <w:szCs w:val="24"/>
    </w:rPr>
  </w:style>
  <w:style w:type="paragraph" w:styleId="Heading8">
    <w:name w:val="heading 8"/>
    <w:basedOn w:val="Normal"/>
    <w:next w:val="Normal"/>
    <w:qFormat/>
    <w:rsid w:val="00DF5855"/>
    <w:pPr>
      <w:numPr>
        <w:ilvl w:val="7"/>
        <w:numId w:val="1"/>
      </w:numPr>
      <w:spacing w:before="240" w:after="60"/>
      <w:outlineLvl w:val="7"/>
    </w:pPr>
    <w:rPr>
      <w:i/>
      <w:iCs/>
      <w:szCs w:val="24"/>
    </w:rPr>
  </w:style>
  <w:style w:type="paragraph" w:styleId="Heading9">
    <w:name w:val="heading 9"/>
    <w:basedOn w:val="Normal"/>
    <w:next w:val="Normal"/>
    <w:qFormat/>
    <w:rsid w:val="003319F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B75DA"/>
    <w:pPr>
      <w:tabs>
        <w:tab w:val="center" w:pos="4153"/>
        <w:tab w:val="right" w:pos="8306"/>
      </w:tabs>
    </w:pPr>
  </w:style>
  <w:style w:type="paragraph" w:customStyle="1" w:styleId="Subheading">
    <w:name w:val="Subheading"/>
    <w:basedOn w:val="Normal"/>
    <w:next w:val="Normal"/>
    <w:rsid w:val="00267040"/>
    <w:pPr>
      <w:keepNext/>
      <w:spacing w:before="360"/>
      <w:ind w:left="709"/>
    </w:pPr>
    <w:rPr>
      <w:b/>
      <w:szCs w:val="23"/>
    </w:rPr>
  </w:style>
  <w:style w:type="paragraph" w:customStyle="1" w:styleId="NumStyle2Lev5a">
    <w:name w:val="NumStyle2Lev5a"/>
    <w:basedOn w:val="NumStyle2Lev4a"/>
    <w:rsid w:val="00267040"/>
  </w:style>
  <w:style w:type="paragraph" w:customStyle="1" w:styleId="NumStyle2Lev4a">
    <w:name w:val="NumStyle2Lev4a"/>
    <w:basedOn w:val="Normal"/>
    <w:rsid w:val="00267040"/>
    <w:pPr>
      <w:spacing w:before="240"/>
    </w:pPr>
    <w:rPr>
      <w:szCs w:val="24"/>
    </w:rPr>
  </w:style>
  <w:style w:type="paragraph" w:styleId="CommentText">
    <w:name w:val="annotation text"/>
    <w:basedOn w:val="Normal"/>
    <w:link w:val="CommentTextChar"/>
    <w:semiHidden/>
    <w:rsid w:val="00DF5855"/>
    <w:rPr>
      <w:sz w:val="20"/>
    </w:rPr>
  </w:style>
  <w:style w:type="paragraph" w:customStyle="1" w:styleId="NumStyle2Lev1a">
    <w:name w:val="NumStyle2Lev1a"/>
    <w:basedOn w:val="Normal"/>
    <w:next w:val="NumStyle2Lev2a"/>
    <w:link w:val="NumStyle2Lev1aChar"/>
    <w:rsid w:val="00267040"/>
    <w:pPr>
      <w:keepNext/>
      <w:keepLines/>
      <w:numPr>
        <w:numId w:val="22"/>
      </w:numPr>
      <w:pBdr>
        <w:bottom w:val="single" w:sz="4" w:space="0" w:color="auto"/>
      </w:pBdr>
      <w:spacing w:before="480"/>
    </w:pPr>
    <w:rPr>
      <w:b/>
      <w:sz w:val="28"/>
      <w:szCs w:val="23"/>
    </w:rPr>
  </w:style>
  <w:style w:type="paragraph" w:customStyle="1" w:styleId="NumStyle2Lev2a">
    <w:name w:val="NumStyle2Lev2a"/>
    <w:basedOn w:val="Normal"/>
    <w:rsid w:val="00267040"/>
    <w:pPr>
      <w:spacing w:before="240"/>
    </w:pPr>
    <w:rPr>
      <w:szCs w:val="24"/>
    </w:rPr>
  </w:style>
  <w:style w:type="paragraph" w:styleId="TOC1">
    <w:name w:val="toc 1"/>
    <w:basedOn w:val="Normal"/>
    <w:next w:val="Normal"/>
    <w:autoRedefine/>
    <w:uiPriority w:val="39"/>
    <w:rsid w:val="00F1376E"/>
    <w:pPr>
      <w:tabs>
        <w:tab w:val="left" w:pos="709"/>
        <w:tab w:val="right" w:pos="8222"/>
      </w:tabs>
      <w:spacing w:before="120"/>
      <w:ind w:left="709" w:right="737" w:hanging="709"/>
    </w:pPr>
    <w:rPr>
      <w:szCs w:val="24"/>
    </w:rPr>
  </w:style>
  <w:style w:type="paragraph" w:styleId="TOC2">
    <w:name w:val="toc 2"/>
    <w:basedOn w:val="Normal"/>
    <w:next w:val="Normal"/>
    <w:autoRedefine/>
    <w:rsid w:val="00A21660"/>
    <w:pPr>
      <w:tabs>
        <w:tab w:val="left" w:pos="1418"/>
        <w:tab w:val="right" w:pos="8222"/>
      </w:tabs>
      <w:ind w:left="1418" w:right="737" w:hanging="709"/>
    </w:pPr>
  </w:style>
  <w:style w:type="paragraph" w:styleId="TOC3">
    <w:name w:val="toc 3"/>
    <w:basedOn w:val="Normal"/>
    <w:next w:val="Normal"/>
    <w:autoRedefine/>
    <w:semiHidden/>
    <w:rsid w:val="00DF5855"/>
    <w:pPr>
      <w:ind w:left="480"/>
    </w:pPr>
    <w:rPr>
      <w:sz w:val="24"/>
    </w:rPr>
  </w:style>
  <w:style w:type="paragraph" w:styleId="TOC4">
    <w:name w:val="toc 4"/>
    <w:basedOn w:val="Normal"/>
    <w:next w:val="Normal"/>
    <w:autoRedefine/>
    <w:semiHidden/>
    <w:rsid w:val="00DF5855"/>
    <w:pPr>
      <w:ind w:left="720"/>
    </w:pPr>
    <w:rPr>
      <w:sz w:val="24"/>
    </w:rPr>
  </w:style>
  <w:style w:type="paragraph" w:styleId="TOC5">
    <w:name w:val="toc 5"/>
    <w:basedOn w:val="Normal"/>
    <w:next w:val="Normal"/>
    <w:autoRedefine/>
    <w:semiHidden/>
    <w:rsid w:val="00DF5855"/>
    <w:pPr>
      <w:ind w:left="960"/>
    </w:pPr>
  </w:style>
  <w:style w:type="paragraph" w:styleId="TOC6">
    <w:name w:val="toc 6"/>
    <w:basedOn w:val="Normal"/>
    <w:next w:val="Normal"/>
    <w:autoRedefine/>
    <w:semiHidden/>
    <w:rsid w:val="00DF5855"/>
    <w:pPr>
      <w:ind w:left="1200"/>
    </w:pPr>
  </w:style>
  <w:style w:type="paragraph" w:styleId="TOC7">
    <w:name w:val="toc 7"/>
    <w:basedOn w:val="Normal"/>
    <w:next w:val="Normal"/>
    <w:autoRedefine/>
    <w:semiHidden/>
    <w:rsid w:val="00DF5855"/>
    <w:pPr>
      <w:ind w:left="1440"/>
    </w:pPr>
  </w:style>
  <w:style w:type="paragraph" w:styleId="TOC8">
    <w:name w:val="toc 8"/>
    <w:basedOn w:val="Normal"/>
    <w:next w:val="Normal"/>
    <w:autoRedefine/>
    <w:semiHidden/>
    <w:rsid w:val="00DF5855"/>
    <w:pPr>
      <w:ind w:left="1680"/>
    </w:pPr>
  </w:style>
  <w:style w:type="paragraph" w:styleId="TOC9">
    <w:name w:val="toc 9"/>
    <w:basedOn w:val="Normal"/>
    <w:next w:val="Normal"/>
    <w:autoRedefine/>
    <w:semiHidden/>
    <w:rsid w:val="00DF5855"/>
    <w:pPr>
      <w:ind w:left="1920"/>
    </w:pPr>
  </w:style>
  <w:style w:type="paragraph" w:customStyle="1" w:styleId="StyleNumStyle2Lev1a">
    <w:name w:val="Style NumStyle2Lev1a"/>
    <w:basedOn w:val="NumStyle2Lev1a"/>
    <w:semiHidden/>
    <w:rsid w:val="002301AA"/>
    <w:pPr>
      <w:spacing w:before="240"/>
    </w:pPr>
  </w:style>
  <w:style w:type="paragraph" w:customStyle="1" w:styleId="NumStyle2Lev3a">
    <w:name w:val="NumStyle2Lev3a"/>
    <w:basedOn w:val="Normal"/>
    <w:rsid w:val="00267040"/>
    <w:pPr>
      <w:spacing w:before="240"/>
    </w:pPr>
    <w:rPr>
      <w:szCs w:val="24"/>
    </w:rPr>
  </w:style>
  <w:style w:type="paragraph" w:customStyle="1" w:styleId="Schedule">
    <w:name w:val="Schedule"/>
    <w:basedOn w:val="Normal"/>
    <w:next w:val="Normal"/>
    <w:rsid w:val="006379CB"/>
    <w:pPr>
      <w:spacing w:before="240"/>
    </w:pPr>
    <w:rPr>
      <w:b/>
      <w:sz w:val="28"/>
      <w:szCs w:val="24"/>
    </w:rPr>
  </w:style>
  <w:style w:type="paragraph" w:customStyle="1" w:styleId="Execution">
    <w:name w:val="Execution"/>
    <w:basedOn w:val="Normal"/>
    <w:next w:val="Normal"/>
    <w:rsid w:val="006379CB"/>
    <w:rPr>
      <w:b/>
      <w:sz w:val="28"/>
      <w:szCs w:val="24"/>
    </w:rPr>
  </w:style>
  <w:style w:type="character" w:styleId="Hyperlink">
    <w:name w:val="Hyperlink"/>
    <w:uiPriority w:val="99"/>
    <w:rsid w:val="00E32DED"/>
    <w:rPr>
      <w:color w:val="0000FF"/>
      <w:sz w:val="23"/>
      <w:u w:val="single"/>
    </w:rPr>
  </w:style>
  <w:style w:type="paragraph" w:styleId="Footer">
    <w:name w:val="footer"/>
    <w:basedOn w:val="Normal"/>
    <w:link w:val="FooterChar"/>
    <w:uiPriority w:val="99"/>
    <w:rsid w:val="009864DA"/>
    <w:pPr>
      <w:tabs>
        <w:tab w:val="center" w:pos="4153"/>
        <w:tab w:val="right" w:pos="8306"/>
      </w:tabs>
    </w:pPr>
  </w:style>
  <w:style w:type="paragraph" w:styleId="Quote">
    <w:name w:val="Quote"/>
    <w:basedOn w:val="Normal"/>
    <w:qFormat/>
    <w:rsid w:val="00267040"/>
    <w:pPr>
      <w:spacing w:before="120" w:after="360"/>
      <w:ind w:left="1418" w:right="709"/>
    </w:pPr>
    <w:rPr>
      <w:sz w:val="20"/>
    </w:rPr>
  </w:style>
  <w:style w:type="paragraph" w:styleId="DocumentMap">
    <w:name w:val="Document Map"/>
    <w:basedOn w:val="Normal"/>
    <w:semiHidden/>
    <w:rsid w:val="00A76705"/>
    <w:pPr>
      <w:shd w:val="clear" w:color="auto" w:fill="000080"/>
    </w:pPr>
    <w:rPr>
      <w:rFonts w:ascii="Tahoma" w:hAnsi="Tahoma" w:cs="Tahoma"/>
      <w:sz w:val="20"/>
    </w:rPr>
  </w:style>
  <w:style w:type="numbering" w:styleId="111111">
    <w:name w:val="Outline List 2"/>
    <w:basedOn w:val="NoList"/>
    <w:semiHidden/>
    <w:rsid w:val="003319F3"/>
    <w:pPr>
      <w:numPr>
        <w:numId w:val="2"/>
      </w:numPr>
    </w:pPr>
  </w:style>
  <w:style w:type="numbering" w:styleId="1ai">
    <w:name w:val="Outline List 1"/>
    <w:basedOn w:val="NoList"/>
    <w:semiHidden/>
    <w:rsid w:val="003319F3"/>
    <w:pPr>
      <w:numPr>
        <w:numId w:val="3"/>
      </w:numPr>
    </w:pPr>
  </w:style>
  <w:style w:type="numbering" w:styleId="ArticleSection">
    <w:name w:val="Outline List 3"/>
    <w:basedOn w:val="NoList"/>
    <w:semiHidden/>
    <w:rsid w:val="003319F3"/>
    <w:pPr>
      <w:numPr>
        <w:numId w:val="4"/>
      </w:numPr>
    </w:pPr>
  </w:style>
  <w:style w:type="paragraph" w:styleId="BlockText">
    <w:name w:val="Block Text"/>
    <w:basedOn w:val="Normal"/>
    <w:semiHidden/>
    <w:rsid w:val="003319F3"/>
    <w:pPr>
      <w:spacing w:after="120"/>
      <w:ind w:left="1440" w:right="1440"/>
    </w:pPr>
  </w:style>
  <w:style w:type="paragraph" w:styleId="BodyText">
    <w:name w:val="Body Text"/>
    <w:basedOn w:val="Normal"/>
    <w:link w:val="BodyTextChar"/>
    <w:semiHidden/>
    <w:rsid w:val="003319F3"/>
    <w:pPr>
      <w:spacing w:after="120"/>
    </w:pPr>
  </w:style>
  <w:style w:type="paragraph" w:styleId="BodyText2">
    <w:name w:val="Body Text 2"/>
    <w:basedOn w:val="Normal"/>
    <w:semiHidden/>
    <w:rsid w:val="003319F3"/>
    <w:pPr>
      <w:spacing w:after="120" w:line="480" w:lineRule="auto"/>
    </w:pPr>
  </w:style>
  <w:style w:type="paragraph" w:styleId="BodyText3">
    <w:name w:val="Body Text 3"/>
    <w:basedOn w:val="Normal"/>
    <w:semiHidden/>
    <w:rsid w:val="003319F3"/>
    <w:pPr>
      <w:spacing w:after="120"/>
    </w:pPr>
    <w:rPr>
      <w:sz w:val="16"/>
      <w:szCs w:val="16"/>
    </w:rPr>
  </w:style>
  <w:style w:type="paragraph" w:styleId="BodyTextFirstIndent">
    <w:name w:val="Body Text First Indent"/>
    <w:basedOn w:val="BodyText"/>
    <w:semiHidden/>
    <w:rsid w:val="003319F3"/>
    <w:pPr>
      <w:ind w:firstLine="210"/>
    </w:pPr>
  </w:style>
  <w:style w:type="paragraph" w:styleId="BodyTextIndent">
    <w:name w:val="Body Text Indent"/>
    <w:basedOn w:val="Normal"/>
    <w:semiHidden/>
    <w:rsid w:val="003319F3"/>
    <w:pPr>
      <w:spacing w:after="120"/>
      <w:ind w:left="283"/>
    </w:pPr>
  </w:style>
  <w:style w:type="paragraph" w:styleId="BodyTextFirstIndent2">
    <w:name w:val="Body Text First Indent 2"/>
    <w:basedOn w:val="BodyTextIndent"/>
    <w:semiHidden/>
    <w:rsid w:val="003319F3"/>
    <w:pPr>
      <w:ind w:firstLine="210"/>
    </w:pPr>
  </w:style>
  <w:style w:type="paragraph" w:styleId="BodyTextIndent2">
    <w:name w:val="Body Text Indent 2"/>
    <w:basedOn w:val="Normal"/>
    <w:semiHidden/>
    <w:rsid w:val="003319F3"/>
    <w:pPr>
      <w:spacing w:after="120" w:line="480" w:lineRule="auto"/>
      <w:ind w:left="283"/>
    </w:pPr>
  </w:style>
  <w:style w:type="paragraph" w:styleId="BodyTextIndent3">
    <w:name w:val="Body Text Indent 3"/>
    <w:basedOn w:val="Normal"/>
    <w:semiHidden/>
    <w:rsid w:val="003319F3"/>
    <w:pPr>
      <w:spacing w:after="120"/>
      <w:ind w:left="283"/>
    </w:pPr>
    <w:rPr>
      <w:sz w:val="16"/>
      <w:szCs w:val="16"/>
    </w:rPr>
  </w:style>
  <w:style w:type="paragraph" w:styleId="Closing">
    <w:name w:val="Closing"/>
    <w:basedOn w:val="Normal"/>
    <w:semiHidden/>
    <w:rsid w:val="003319F3"/>
    <w:pPr>
      <w:ind w:left="4252"/>
    </w:pPr>
  </w:style>
  <w:style w:type="paragraph" w:styleId="Date">
    <w:name w:val="Date"/>
    <w:basedOn w:val="Normal"/>
    <w:next w:val="Normal"/>
    <w:semiHidden/>
    <w:rsid w:val="003319F3"/>
  </w:style>
  <w:style w:type="paragraph" w:styleId="E-mailSignature">
    <w:name w:val="E-mail Signature"/>
    <w:basedOn w:val="Normal"/>
    <w:semiHidden/>
    <w:rsid w:val="003319F3"/>
  </w:style>
  <w:style w:type="character" w:styleId="Emphasis">
    <w:name w:val="Emphasis"/>
    <w:qFormat/>
    <w:rsid w:val="003319F3"/>
    <w:rPr>
      <w:i/>
      <w:iCs/>
    </w:rPr>
  </w:style>
  <w:style w:type="paragraph" w:styleId="EnvelopeAddress">
    <w:name w:val="envelope address"/>
    <w:basedOn w:val="Normal"/>
    <w:semiHidden/>
    <w:rsid w:val="003319F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319F3"/>
    <w:rPr>
      <w:rFonts w:ascii="Arial" w:hAnsi="Arial" w:cs="Arial"/>
      <w:sz w:val="20"/>
    </w:rPr>
  </w:style>
  <w:style w:type="character" w:styleId="FollowedHyperlink">
    <w:name w:val="FollowedHyperlink"/>
    <w:semiHidden/>
    <w:rsid w:val="003319F3"/>
    <w:rPr>
      <w:color w:val="800080"/>
      <w:u w:val="single"/>
    </w:rPr>
  </w:style>
  <w:style w:type="character" w:styleId="HTMLAcronym">
    <w:name w:val="HTML Acronym"/>
    <w:basedOn w:val="DefaultParagraphFont"/>
    <w:semiHidden/>
    <w:rsid w:val="003319F3"/>
  </w:style>
  <w:style w:type="paragraph" w:styleId="HTMLAddress">
    <w:name w:val="HTML Address"/>
    <w:basedOn w:val="Normal"/>
    <w:semiHidden/>
    <w:rsid w:val="003319F3"/>
    <w:rPr>
      <w:i/>
      <w:iCs/>
    </w:rPr>
  </w:style>
  <w:style w:type="character" w:styleId="HTMLCite">
    <w:name w:val="HTML Cite"/>
    <w:semiHidden/>
    <w:rsid w:val="003319F3"/>
    <w:rPr>
      <w:i/>
      <w:iCs/>
    </w:rPr>
  </w:style>
  <w:style w:type="character" w:styleId="HTMLCode">
    <w:name w:val="HTML Code"/>
    <w:semiHidden/>
    <w:rsid w:val="003319F3"/>
    <w:rPr>
      <w:rFonts w:ascii="Courier New" w:hAnsi="Courier New" w:cs="Courier New"/>
      <w:sz w:val="20"/>
      <w:szCs w:val="20"/>
    </w:rPr>
  </w:style>
  <w:style w:type="character" w:styleId="HTMLDefinition">
    <w:name w:val="HTML Definition"/>
    <w:semiHidden/>
    <w:rsid w:val="003319F3"/>
    <w:rPr>
      <w:i/>
      <w:iCs/>
    </w:rPr>
  </w:style>
  <w:style w:type="character" w:styleId="HTMLKeyboard">
    <w:name w:val="HTML Keyboard"/>
    <w:semiHidden/>
    <w:rsid w:val="003319F3"/>
    <w:rPr>
      <w:rFonts w:ascii="Courier New" w:hAnsi="Courier New" w:cs="Courier New"/>
      <w:sz w:val="20"/>
      <w:szCs w:val="20"/>
    </w:rPr>
  </w:style>
  <w:style w:type="paragraph" w:styleId="HTMLPreformatted">
    <w:name w:val="HTML Preformatted"/>
    <w:basedOn w:val="Normal"/>
    <w:semiHidden/>
    <w:rsid w:val="003319F3"/>
    <w:rPr>
      <w:rFonts w:ascii="Courier New" w:hAnsi="Courier New" w:cs="Courier New"/>
      <w:sz w:val="20"/>
    </w:rPr>
  </w:style>
  <w:style w:type="character" w:styleId="HTMLSample">
    <w:name w:val="HTML Sample"/>
    <w:semiHidden/>
    <w:rsid w:val="003319F3"/>
    <w:rPr>
      <w:rFonts w:ascii="Courier New" w:hAnsi="Courier New" w:cs="Courier New"/>
    </w:rPr>
  </w:style>
  <w:style w:type="character" w:styleId="HTMLTypewriter">
    <w:name w:val="HTML Typewriter"/>
    <w:semiHidden/>
    <w:rsid w:val="003319F3"/>
    <w:rPr>
      <w:rFonts w:ascii="Courier New" w:hAnsi="Courier New" w:cs="Courier New"/>
      <w:sz w:val="20"/>
      <w:szCs w:val="20"/>
    </w:rPr>
  </w:style>
  <w:style w:type="character" w:styleId="HTMLVariable">
    <w:name w:val="HTML Variable"/>
    <w:semiHidden/>
    <w:rsid w:val="003319F3"/>
    <w:rPr>
      <w:i/>
      <w:iCs/>
    </w:rPr>
  </w:style>
  <w:style w:type="character" w:styleId="LineNumber">
    <w:name w:val="line number"/>
    <w:basedOn w:val="DefaultParagraphFont"/>
    <w:semiHidden/>
    <w:rsid w:val="003319F3"/>
  </w:style>
  <w:style w:type="paragraph" w:styleId="List">
    <w:name w:val="List"/>
    <w:basedOn w:val="Normal"/>
    <w:semiHidden/>
    <w:rsid w:val="003319F3"/>
    <w:pPr>
      <w:ind w:left="283" w:hanging="283"/>
    </w:pPr>
  </w:style>
  <w:style w:type="paragraph" w:styleId="List2">
    <w:name w:val="List 2"/>
    <w:basedOn w:val="Normal"/>
    <w:semiHidden/>
    <w:rsid w:val="003319F3"/>
    <w:pPr>
      <w:ind w:left="566" w:hanging="283"/>
    </w:pPr>
  </w:style>
  <w:style w:type="paragraph" w:styleId="List3">
    <w:name w:val="List 3"/>
    <w:basedOn w:val="Normal"/>
    <w:semiHidden/>
    <w:rsid w:val="003319F3"/>
    <w:pPr>
      <w:ind w:left="849" w:hanging="283"/>
    </w:pPr>
  </w:style>
  <w:style w:type="paragraph" w:styleId="List4">
    <w:name w:val="List 4"/>
    <w:basedOn w:val="Normal"/>
    <w:semiHidden/>
    <w:rsid w:val="003319F3"/>
    <w:pPr>
      <w:ind w:left="1132" w:hanging="283"/>
    </w:pPr>
  </w:style>
  <w:style w:type="paragraph" w:styleId="List5">
    <w:name w:val="List 5"/>
    <w:basedOn w:val="Normal"/>
    <w:semiHidden/>
    <w:rsid w:val="003319F3"/>
    <w:pPr>
      <w:ind w:left="1415" w:hanging="283"/>
    </w:pPr>
  </w:style>
  <w:style w:type="paragraph" w:styleId="ListBullet2">
    <w:name w:val="List Bullet 2"/>
    <w:basedOn w:val="Normal"/>
    <w:semiHidden/>
    <w:rsid w:val="003319F3"/>
    <w:pPr>
      <w:numPr>
        <w:numId w:val="5"/>
      </w:numPr>
    </w:pPr>
  </w:style>
  <w:style w:type="paragraph" w:styleId="ListBullet3">
    <w:name w:val="List Bullet 3"/>
    <w:basedOn w:val="Normal"/>
    <w:semiHidden/>
    <w:rsid w:val="003319F3"/>
    <w:pPr>
      <w:numPr>
        <w:numId w:val="6"/>
      </w:numPr>
    </w:pPr>
  </w:style>
  <w:style w:type="paragraph" w:styleId="ListBullet4">
    <w:name w:val="List Bullet 4"/>
    <w:basedOn w:val="Normal"/>
    <w:semiHidden/>
    <w:rsid w:val="003319F3"/>
    <w:pPr>
      <w:numPr>
        <w:numId w:val="7"/>
      </w:numPr>
    </w:pPr>
  </w:style>
  <w:style w:type="paragraph" w:styleId="ListBullet5">
    <w:name w:val="List Bullet 5"/>
    <w:basedOn w:val="Normal"/>
    <w:semiHidden/>
    <w:rsid w:val="003319F3"/>
    <w:pPr>
      <w:numPr>
        <w:numId w:val="8"/>
      </w:numPr>
    </w:pPr>
  </w:style>
  <w:style w:type="paragraph" w:styleId="ListContinue">
    <w:name w:val="List Continue"/>
    <w:basedOn w:val="Normal"/>
    <w:semiHidden/>
    <w:rsid w:val="003319F3"/>
    <w:pPr>
      <w:spacing w:after="120"/>
      <w:ind w:left="283"/>
    </w:pPr>
  </w:style>
  <w:style w:type="paragraph" w:styleId="ListContinue2">
    <w:name w:val="List Continue 2"/>
    <w:basedOn w:val="Normal"/>
    <w:semiHidden/>
    <w:rsid w:val="003319F3"/>
    <w:pPr>
      <w:spacing w:after="120"/>
      <w:ind w:left="566"/>
    </w:pPr>
  </w:style>
  <w:style w:type="paragraph" w:styleId="ListContinue3">
    <w:name w:val="List Continue 3"/>
    <w:basedOn w:val="Normal"/>
    <w:semiHidden/>
    <w:rsid w:val="003319F3"/>
    <w:pPr>
      <w:spacing w:after="120"/>
      <w:ind w:left="849"/>
    </w:pPr>
  </w:style>
  <w:style w:type="paragraph" w:styleId="ListContinue4">
    <w:name w:val="List Continue 4"/>
    <w:basedOn w:val="Normal"/>
    <w:semiHidden/>
    <w:rsid w:val="003319F3"/>
    <w:pPr>
      <w:spacing w:after="120"/>
      <w:ind w:left="1132"/>
    </w:pPr>
  </w:style>
  <w:style w:type="paragraph" w:styleId="ListContinue5">
    <w:name w:val="List Continue 5"/>
    <w:basedOn w:val="Normal"/>
    <w:semiHidden/>
    <w:rsid w:val="003319F3"/>
    <w:pPr>
      <w:spacing w:after="120"/>
      <w:ind w:left="1415"/>
    </w:pPr>
  </w:style>
  <w:style w:type="paragraph" w:styleId="ListNumber">
    <w:name w:val="List Number"/>
    <w:basedOn w:val="Normal"/>
    <w:semiHidden/>
    <w:rsid w:val="003319F3"/>
    <w:pPr>
      <w:numPr>
        <w:numId w:val="9"/>
      </w:numPr>
    </w:pPr>
  </w:style>
  <w:style w:type="paragraph" w:styleId="ListNumber2">
    <w:name w:val="List Number 2"/>
    <w:basedOn w:val="Normal"/>
    <w:semiHidden/>
    <w:rsid w:val="003319F3"/>
    <w:pPr>
      <w:numPr>
        <w:numId w:val="10"/>
      </w:numPr>
    </w:pPr>
  </w:style>
  <w:style w:type="paragraph" w:styleId="ListNumber3">
    <w:name w:val="List Number 3"/>
    <w:basedOn w:val="Normal"/>
    <w:semiHidden/>
    <w:rsid w:val="003319F3"/>
    <w:pPr>
      <w:numPr>
        <w:numId w:val="11"/>
      </w:numPr>
    </w:pPr>
  </w:style>
  <w:style w:type="paragraph" w:styleId="ListNumber4">
    <w:name w:val="List Number 4"/>
    <w:basedOn w:val="Normal"/>
    <w:semiHidden/>
    <w:rsid w:val="003319F3"/>
    <w:pPr>
      <w:numPr>
        <w:numId w:val="12"/>
      </w:numPr>
    </w:pPr>
  </w:style>
  <w:style w:type="paragraph" w:styleId="ListNumber5">
    <w:name w:val="List Number 5"/>
    <w:basedOn w:val="Normal"/>
    <w:semiHidden/>
    <w:rsid w:val="003319F3"/>
    <w:pPr>
      <w:numPr>
        <w:numId w:val="13"/>
      </w:numPr>
    </w:pPr>
  </w:style>
  <w:style w:type="paragraph" w:styleId="MessageHeader">
    <w:name w:val="Message Header"/>
    <w:basedOn w:val="Normal"/>
    <w:semiHidden/>
    <w:rsid w:val="003319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3319F3"/>
    <w:rPr>
      <w:rFonts w:ascii="Times New Roman" w:hAnsi="Times New Roman"/>
      <w:sz w:val="24"/>
      <w:szCs w:val="24"/>
    </w:rPr>
  </w:style>
  <w:style w:type="paragraph" w:styleId="NormalIndent">
    <w:name w:val="Normal Indent"/>
    <w:basedOn w:val="Normal"/>
    <w:semiHidden/>
    <w:rsid w:val="003319F3"/>
    <w:pPr>
      <w:ind w:left="720"/>
    </w:pPr>
  </w:style>
  <w:style w:type="paragraph" w:styleId="NoteHeading">
    <w:name w:val="Note Heading"/>
    <w:basedOn w:val="Normal"/>
    <w:next w:val="Normal"/>
    <w:semiHidden/>
    <w:rsid w:val="003319F3"/>
  </w:style>
  <w:style w:type="character" w:styleId="PageNumber">
    <w:name w:val="page number"/>
    <w:basedOn w:val="DefaultParagraphFont"/>
    <w:semiHidden/>
    <w:rsid w:val="003319F3"/>
  </w:style>
  <w:style w:type="paragraph" w:styleId="PlainText">
    <w:name w:val="Plain Text"/>
    <w:basedOn w:val="Normal"/>
    <w:semiHidden/>
    <w:rsid w:val="003319F3"/>
    <w:rPr>
      <w:rFonts w:ascii="Courier New" w:hAnsi="Courier New" w:cs="Courier New"/>
      <w:sz w:val="20"/>
    </w:rPr>
  </w:style>
  <w:style w:type="paragraph" w:styleId="Salutation">
    <w:name w:val="Salutation"/>
    <w:basedOn w:val="Normal"/>
    <w:next w:val="Normal"/>
    <w:semiHidden/>
    <w:rsid w:val="003319F3"/>
  </w:style>
  <w:style w:type="paragraph" w:styleId="Signature">
    <w:name w:val="Signature"/>
    <w:basedOn w:val="Normal"/>
    <w:semiHidden/>
    <w:rsid w:val="003319F3"/>
    <w:pPr>
      <w:ind w:left="4252"/>
    </w:pPr>
  </w:style>
  <w:style w:type="character" w:styleId="Strong">
    <w:name w:val="Strong"/>
    <w:qFormat/>
    <w:rsid w:val="003319F3"/>
    <w:rPr>
      <w:b/>
      <w:bCs/>
    </w:rPr>
  </w:style>
  <w:style w:type="paragraph" w:styleId="Subtitle">
    <w:name w:val="Subtitle"/>
    <w:basedOn w:val="Normal"/>
    <w:qFormat/>
    <w:rsid w:val="003319F3"/>
    <w:pPr>
      <w:spacing w:after="60"/>
      <w:jc w:val="center"/>
      <w:outlineLvl w:val="1"/>
    </w:pPr>
    <w:rPr>
      <w:rFonts w:ascii="Arial" w:hAnsi="Arial" w:cs="Arial"/>
      <w:sz w:val="24"/>
      <w:szCs w:val="24"/>
    </w:rPr>
  </w:style>
  <w:style w:type="table" w:styleId="Table3Deffects1">
    <w:name w:val="Table 3D effects 1"/>
    <w:basedOn w:val="TableNormal"/>
    <w:semiHidden/>
    <w:rsid w:val="003319F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19F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19F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19F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19F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19F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19F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19F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19F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19F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19F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19F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19F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19F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19F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19F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19F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31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319F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19F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19F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19F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19F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19F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19F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19F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19F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19F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19F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19F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19F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19F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19F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19F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19F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19F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19F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19F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19F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19F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19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319F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19F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19F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319F3"/>
    <w:pPr>
      <w:spacing w:before="240" w:after="60"/>
      <w:jc w:val="center"/>
      <w:outlineLvl w:val="0"/>
    </w:pPr>
    <w:rPr>
      <w:rFonts w:ascii="Arial" w:hAnsi="Arial" w:cs="Arial"/>
      <w:b/>
      <w:bCs/>
      <w:kern w:val="28"/>
      <w:sz w:val="32"/>
      <w:szCs w:val="32"/>
    </w:rPr>
  </w:style>
  <w:style w:type="paragraph" w:styleId="ListBullet">
    <w:name w:val="List Bullet"/>
    <w:basedOn w:val="Normal"/>
    <w:rsid w:val="00267040"/>
    <w:pPr>
      <w:numPr>
        <w:numId w:val="14"/>
      </w:numPr>
      <w:spacing w:before="240"/>
    </w:pPr>
  </w:style>
  <w:style w:type="paragraph" w:customStyle="1" w:styleId="NumStyle2Lev1">
    <w:name w:val="NumStyle2Lev1"/>
    <w:basedOn w:val="Normal"/>
    <w:semiHidden/>
    <w:rsid w:val="001620BA"/>
    <w:pPr>
      <w:keepNext/>
      <w:numPr>
        <w:numId w:val="15"/>
      </w:numPr>
      <w:spacing w:before="360" w:after="240" w:line="360" w:lineRule="auto"/>
    </w:pPr>
    <w:rPr>
      <w:b/>
      <w:bCs/>
      <w:caps/>
      <w:noProof/>
      <w:szCs w:val="24"/>
    </w:rPr>
  </w:style>
  <w:style w:type="paragraph" w:customStyle="1" w:styleId="NumStyle2Lev2">
    <w:name w:val="NumStyle2Lev2"/>
    <w:basedOn w:val="Normal"/>
    <w:semiHidden/>
    <w:rsid w:val="001620BA"/>
    <w:pPr>
      <w:numPr>
        <w:ilvl w:val="1"/>
        <w:numId w:val="22"/>
      </w:numPr>
      <w:spacing w:after="240" w:line="360" w:lineRule="auto"/>
    </w:pPr>
    <w:rPr>
      <w:noProof/>
      <w:szCs w:val="24"/>
    </w:rPr>
  </w:style>
  <w:style w:type="paragraph" w:customStyle="1" w:styleId="NumStyle2Lev3">
    <w:name w:val="NumStyle2Lev3"/>
    <w:basedOn w:val="Normal"/>
    <w:semiHidden/>
    <w:rsid w:val="001620BA"/>
    <w:pPr>
      <w:numPr>
        <w:ilvl w:val="2"/>
        <w:numId w:val="22"/>
      </w:numPr>
      <w:spacing w:after="240" w:line="360" w:lineRule="auto"/>
    </w:pPr>
    <w:rPr>
      <w:noProof/>
      <w:szCs w:val="24"/>
    </w:rPr>
  </w:style>
  <w:style w:type="paragraph" w:customStyle="1" w:styleId="NumSytle2Lev4">
    <w:name w:val="NumSytle2Lev4"/>
    <w:basedOn w:val="Normal"/>
    <w:semiHidden/>
    <w:rsid w:val="001620BA"/>
    <w:pPr>
      <w:numPr>
        <w:ilvl w:val="3"/>
        <w:numId w:val="15"/>
      </w:numPr>
      <w:spacing w:after="240" w:line="360" w:lineRule="auto"/>
    </w:pPr>
    <w:rPr>
      <w:noProof/>
      <w:szCs w:val="24"/>
    </w:rPr>
  </w:style>
  <w:style w:type="paragraph" w:customStyle="1" w:styleId="Subheading2">
    <w:name w:val="Subheading2"/>
    <w:basedOn w:val="Subheading"/>
    <w:next w:val="Normal"/>
    <w:rsid w:val="00267040"/>
    <w:rPr>
      <w:i/>
    </w:rPr>
  </w:style>
  <w:style w:type="paragraph" w:customStyle="1" w:styleId="NumStyle2Lev4">
    <w:name w:val="NumStyle2Lev4"/>
    <w:basedOn w:val="Normal"/>
    <w:rsid w:val="005337B0"/>
    <w:pPr>
      <w:numPr>
        <w:ilvl w:val="3"/>
        <w:numId w:val="22"/>
      </w:numPr>
    </w:pPr>
  </w:style>
  <w:style w:type="paragraph" w:customStyle="1" w:styleId="NumStyle2Lev5">
    <w:name w:val="NumStyle2Lev5"/>
    <w:basedOn w:val="Normal"/>
    <w:rsid w:val="005337B0"/>
    <w:pPr>
      <w:numPr>
        <w:ilvl w:val="4"/>
        <w:numId w:val="22"/>
      </w:numPr>
    </w:pPr>
  </w:style>
  <w:style w:type="character" w:customStyle="1" w:styleId="Paragraph2">
    <w:name w:val="Paragraph2"/>
    <w:rsid w:val="005337B0"/>
    <w:rPr>
      <w:spacing w:val="0"/>
      <w:sz w:val="20"/>
    </w:rPr>
  </w:style>
  <w:style w:type="character" w:customStyle="1" w:styleId="Heading10">
    <w:name w:val="Heading1"/>
    <w:rsid w:val="005337B0"/>
    <w:rPr>
      <w:b/>
      <w:spacing w:val="0"/>
      <w:sz w:val="28"/>
    </w:rPr>
  </w:style>
  <w:style w:type="character" w:customStyle="1" w:styleId="Paragraph1">
    <w:name w:val="Paragraph1"/>
    <w:rsid w:val="00CD1554"/>
    <w:rPr>
      <w:spacing w:val="0"/>
      <w:sz w:val="20"/>
    </w:rPr>
  </w:style>
  <w:style w:type="character" w:customStyle="1" w:styleId="LTO">
    <w:name w:val="LTO"/>
    <w:rsid w:val="00A72DF5"/>
    <w:rPr>
      <w:b/>
      <w:spacing w:val="0"/>
      <w:sz w:val="20"/>
    </w:rPr>
  </w:style>
  <w:style w:type="paragraph" w:customStyle="1" w:styleId="Recitals">
    <w:name w:val="Recitals"/>
    <w:basedOn w:val="Normal"/>
    <w:rsid w:val="00A72DF5"/>
    <w:pPr>
      <w:widowControl w:val="0"/>
      <w:spacing w:after="320"/>
      <w:ind w:left="851" w:hanging="851"/>
    </w:pPr>
    <w:rPr>
      <w:rFonts w:ascii="Arial" w:hAnsi="Arial"/>
      <w:sz w:val="20"/>
      <w:lang w:val="en-GB"/>
    </w:rPr>
  </w:style>
  <w:style w:type="paragraph" w:customStyle="1" w:styleId="DeedFooter">
    <w:name w:val="DeedFooter"/>
    <w:basedOn w:val="Normal"/>
    <w:rsid w:val="00A72DF5"/>
    <w:pPr>
      <w:widowControl w:val="0"/>
      <w:spacing w:before="80"/>
    </w:pPr>
    <w:rPr>
      <w:rFonts w:ascii="Arial" w:hAnsi="Arial"/>
      <w:sz w:val="12"/>
      <w:lang w:val="en-GB"/>
    </w:rPr>
  </w:style>
  <w:style w:type="paragraph" w:customStyle="1" w:styleId="Heading">
    <w:name w:val="Heading"/>
    <w:basedOn w:val="Normal"/>
    <w:next w:val="Normal"/>
    <w:rsid w:val="00A72DF5"/>
    <w:pPr>
      <w:widowControl w:val="0"/>
      <w:spacing w:after="320"/>
      <w:ind w:left="851"/>
    </w:pPr>
    <w:rPr>
      <w:rFonts w:ascii="Arial" w:hAnsi="Arial"/>
      <w:b/>
      <w:sz w:val="24"/>
      <w:lang w:val="en-GB"/>
    </w:rPr>
  </w:style>
  <w:style w:type="character" w:customStyle="1" w:styleId="Heading20">
    <w:name w:val="Heading2"/>
    <w:rsid w:val="00A72DF5"/>
    <w:rPr>
      <w:b/>
      <w:spacing w:val="0"/>
      <w:sz w:val="24"/>
    </w:rPr>
  </w:style>
  <w:style w:type="character" w:customStyle="1" w:styleId="Heading30">
    <w:name w:val="Heading3"/>
    <w:rsid w:val="00A72DF5"/>
    <w:rPr>
      <w:b/>
      <w:spacing w:val="0"/>
      <w:sz w:val="20"/>
    </w:rPr>
  </w:style>
  <w:style w:type="paragraph" w:customStyle="1" w:styleId="Enclosure">
    <w:name w:val="Enclosure"/>
    <w:basedOn w:val="Normal"/>
    <w:next w:val="Normal"/>
    <w:rsid w:val="00A72DF5"/>
    <w:pPr>
      <w:widowControl w:val="0"/>
      <w:pBdr>
        <w:bottom w:val="single" w:sz="6" w:space="6" w:color="auto"/>
      </w:pBdr>
      <w:spacing w:after="360"/>
    </w:pPr>
    <w:rPr>
      <w:rFonts w:ascii="Arial" w:hAnsi="Arial"/>
      <w:b/>
      <w:sz w:val="28"/>
      <w:lang w:val="en-GB"/>
    </w:rPr>
  </w:style>
  <w:style w:type="paragraph" w:customStyle="1" w:styleId="Normal1">
    <w:name w:val="Normal 1"/>
    <w:basedOn w:val="Normal"/>
    <w:rsid w:val="00A72DF5"/>
    <w:pPr>
      <w:widowControl w:val="0"/>
      <w:tabs>
        <w:tab w:val="left" w:pos="851"/>
      </w:tabs>
      <w:spacing w:after="320"/>
      <w:ind w:left="851"/>
    </w:pPr>
    <w:rPr>
      <w:rFonts w:ascii="Arial" w:hAnsi="Arial"/>
      <w:sz w:val="20"/>
      <w:lang w:val="en-GB"/>
    </w:rPr>
  </w:style>
  <w:style w:type="paragraph" w:customStyle="1" w:styleId="Normal2">
    <w:name w:val="Normal 2"/>
    <w:basedOn w:val="Normal"/>
    <w:rsid w:val="00A72DF5"/>
    <w:pPr>
      <w:widowControl w:val="0"/>
      <w:tabs>
        <w:tab w:val="left" w:pos="851"/>
      </w:tabs>
      <w:spacing w:after="320"/>
      <w:ind w:left="851"/>
    </w:pPr>
    <w:rPr>
      <w:rFonts w:ascii="Arial" w:hAnsi="Arial"/>
      <w:sz w:val="20"/>
      <w:lang w:val="en-GB"/>
    </w:rPr>
  </w:style>
  <w:style w:type="paragraph" w:customStyle="1" w:styleId="Normal3">
    <w:name w:val="Normal 3"/>
    <w:basedOn w:val="Normal"/>
    <w:rsid w:val="00A72DF5"/>
    <w:pPr>
      <w:widowControl w:val="0"/>
      <w:tabs>
        <w:tab w:val="left" w:pos="851"/>
      </w:tabs>
      <w:spacing w:after="320"/>
      <w:ind w:left="1418"/>
    </w:pPr>
    <w:rPr>
      <w:rFonts w:ascii="Arial" w:hAnsi="Arial"/>
      <w:sz w:val="20"/>
      <w:lang w:val="en-GB"/>
    </w:rPr>
  </w:style>
  <w:style w:type="paragraph" w:customStyle="1" w:styleId="Normal4">
    <w:name w:val="Normal 4"/>
    <w:basedOn w:val="Normal"/>
    <w:rsid w:val="00A72DF5"/>
    <w:pPr>
      <w:widowControl w:val="0"/>
      <w:tabs>
        <w:tab w:val="left" w:pos="851"/>
      </w:tabs>
      <w:spacing w:after="320"/>
      <w:ind w:left="1985"/>
    </w:pPr>
    <w:rPr>
      <w:rFonts w:ascii="Arial" w:hAnsi="Arial"/>
      <w:sz w:val="20"/>
      <w:lang w:val="en-GB"/>
    </w:rPr>
  </w:style>
  <w:style w:type="paragraph" w:customStyle="1" w:styleId="Normal5">
    <w:name w:val="Normal 5"/>
    <w:basedOn w:val="Normal"/>
    <w:rsid w:val="00A72DF5"/>
    <w:pPr>
      <w:widowControl w:val="0"/>
      <w:tabs>
        <w:tab w:val="left" w:pos="851"/>
      </w:tabs>
      <w:spacing w:after="320"/>
      <w:ind w:left="2552"/>
    </w:pPr>
    <w:rPr>
      <w:rFonts w:ascii="Arial" w:hAnsi="Arial"/>
      <w:sz w:val="20"/>
      <w:lang w:val="en-GB"/>
    </w:rPr>
  </w:style>
  <w:style w:type="character" w:customStyle="1" w:styleId="Paragraph3">
    <w:name w:val="Paragraph3"/>
    <w:rsid w:val="00A72DF5"/>
    <w:rPr>
      <w:spacing w:val="0"/>
      <w:sz w:val="20"/>
    </w:rPr>
  </w:style>
  <w:style w:type="paragraph" w:customStyle="1" w:styleId="abcList">
    <w:name w:val="abcList"/>
    <w:basedOn w:val="Normal"/>
    <w:rsid w:val="00A72DF5"/>
    <w:pPr>
      <w:widowControl w:val="0"/>
      <w:spacing w:after="320"/>
      <w:ind w:left="1418" w:hanging="567"/>
    </w:pPr>
    <w:rPr>
      <w:rFonts w:ascii="Arial" w:hAnsi="Arial"/>
      <w:sz w:val="20"/>
      <w:lang w:val="en-GB"/>
    </w:rPr>
  </w:style>
  <w:style w:type="paragraph" w:customStyle="1" w:styleId="BodyText21">
    <w:name w:val="Body Text 21"/>
    <w:basedOn w:val="Normal"/>
    <w:rsid w:val="00A72DF5"/>
    <w:pPr>
      <w:widowControl w:val="0"/>
      <w:spacing w:before="240"/>
      <w:ind w:left="1560" w:hanging="840"/>
      <w:jc w:val="both"/>
    </w:pPr>
    <w:rPr>
      <w:rFonts w:ascii="Arial Narrow" w:hAnsi="Arial Narrow"/>
      <w:sz w:val="20"/>
      <w:lang w:val="en-GB"/>
    </w:rPr>
  </w:style>
  <w:style w:type="character" w:styleId="CommentReference">
    <w:name w:val="annotation reference"/>
    <w:semiHidden/>
    <w:rsid w:val="00A72DF5"/>
    <w:rPr>
      <w:sz w:val="16"/>
    </w:rPr>
  </w:style>
  <w:style w:type="paragraph" w:customStyle="1" w:styleId="xl25">
    <w:name w:val="xl25"/>
    <w:basedOn w:val="Normal"/>
    <w:rsid w:val="00A72DF5"/>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lang w:val="en-GB"/>
    </w:rPr>
  </w:style>
  <w:style w:type="character" w:styleId="EndnoteReference">
    <w:name w:val="endnote reference"/>
    <w:semiHidden/>
    <w:rsid w:val="00A72DF5"/>
    <w:rPr>
      <w:rFonts w:ascii="Arial" w:hAnsi="Arial"/>
      <w:vertAlign w:val="superscript"/>
    </w:rPr>
  </w:style>
  <w:style w:type="character" w:styleId="FootnoteReference">
    <w:name w:val="footnote reference"/>
    <w:semiHidden/>
    <w:rsid w:val="00A72DF5"/>
    <w:rPr>
      <w:rFonts w:ascii="Arial" w:hAnsi="Arial"/>
      <w:vertAlign w:val="superscript"/>
    </w:rPr>
  </w:style>
  <w:style w:type="paragraph" w:customStyle="1" w:styleId="Bullet2">
    <w:name w:val="Bullet2"/>
    <w:basedOn w:val="Normal"/>
    <w:rsid w:val="00A72DF5"/>
    <w:pPr>
      <w:numPr>
        <w:numId w:val="17"/>
      </w:numPr>
    </w:pPr>
    <w:rPr>
      <w:rFonts w:ascii="Times New Roman" w:hAnsi="Times New Roman"/>
      <w:sz w:val="20"/>
      <w:lang w:val="en-AU"/>
    </w:rPr>
  </w:style>
  <w:style w:type="paragraph" w:customStyle="1" w:styleId="BFTOC2">
    <w:name w:val="BFTOC2"/>
    <w:basedOn w:val="Normal"/>
    <w:next w:val="Normal"/>
    <w:rsid w:val="00A72DF5"/>
    <w:pPr>
      <w:keepNext/>
      <w:tabs>
        <w:tab w:val="left" w:pos="567"/>
        <w:tab w:val="left" w:pos="1134"/>
        <w:tab w:val="left" w:pos="1701"/>
        <w:tab w:val="left" w:pos="2268"/>
      </w:tabs>
      <w:spacing w:after="200" w:line="320" w:lineRule="atLeast"/>
    </w:pPr>
    <w:rPr>
      <w:rFonts w:ascii="Arial" w:hAnsi="Arial"/>
      <w:b/>
      <w:sz w:val="20"/>
    </w:rPr>
  </w:style>
  <w:style w:type="paragraph" w:customStyle="1" w:styleId="Indent1">
    <w:name w:val="Indent 1"/>
    <w:basedOn w:val="Normal"/>
    <w:rsid w:val="00A72DF5"/>
    <w:pPr>
      <w:spacing w:after="320"/>
      <w:ind w:left="850"/>
    </w:pPr>
    <w:rPr>
      <w:rFonts w:ascii="Arial" w:hAnsi="Arial"/>
      <w:sz w:val="20"/>
    </w:rPr>
  </w:style>
  <w:style w:type="paragraph" w:customStyle="1" w:styleId="WPNormal">
    <w:name w:val="WP_Normal"/>
    <w:basedOn w:val="Normal"/>
    <w:rsid w:val="00A72DF5"/>
    <w:pPr>
      <w:widowControl w:val="0"/>
      <w:tabs>
        <w:tab w:val="left" w:pos="680"/>
        <w:tab w:val="left" w:pos="1357"/>
        <w:tab w:val="left" w:pos="2065"/>
        <w:tab w:val="left" w:pos="2713"/>
        <w:tab w:val="left" w:pos="3402"/>
      </w:tabs>
      <w:jc w:val="both"/>
    </w:pPr>
    <w:rPr>
      <w:rFonts w:ascii="Palatino" w:hAnsi="Palatino"/>
      <w:sz w:val="24"/>
      <w:szCs w:val="24"/>
      <w:lang w:val="en-US"/>
    </w:rPr>
  </w:style>
  <w:style w:type="paragraph" w:customStyle="1" w:styleId="autonumber">
    <w:name w:val="auto number"/>
    <w:basedOn w:val="Normal"/>
    <w:rsid w:val="00A72DF5"/>
    <w:pPr>
      <w:widowControl w:val="0"/>
      <w:numPr>
        <w:numId w:val="18"/>
      </w:numPr>
      <w:tabs>
        <w:tab w:val="left" w:pos="1134"/>
      </w:tabs>
      <w:spacing w:before="60" w:after="60" w:line="276" w:lineRule="auto"/>
    </w:pPr>
    <w:rPr>
      <w:rFonts w:ascii="Times New Roman" w:hAnsi="Times New Roman"/>
      <w:snapToGrid w:val="0"/>
      <w:sz w:val="24"/>
      <w:szCs w:val="24"/>
    </w:rPr>
  </w:style>
  <w:style w:type="paragraph" w:customStyle="1" w:styleId="Schedules">
    <w:name w:val="Schedules"/>
    <w:basedOn w:val="Normal"/>
    <w:next w:val="Normal"/>
    <w:rsid w:val="00A72DF5"/>
    <w:pPr>
      <w:tabs>
        <w:tab w:val="left" w:pos="454"/>
        <w:tab w:val="left" w:pos="680"/>
      </w:tabs>
    </w:pPr>
    <w:rPr>
      <w:rFonts w:ascii="Arial" w:hAnsi="Arial" w:cs="Arial"/>
      <w:b/>
      <w:caps/>
      <w:sz w:val="24"/>
      <w:lang w:val="en-US"/>
    </w:rPr>
  </w:style>
  <w:style w:type="paragraph" w:customStyle="1" w:styleId="Clause">
    <w:name w:val="Clause"/>
    <w:basedOn w:val="BodyText"/>
    <w:rsid w:val="00A72DF5"/>
    <w:pPr>
      <w:tabs>
        <w:tab w:val="left" w:pos="284"/>
        <w:tab w:val="left" w:pos="1361"/>
        <w:tab w:val="left" w:pos="3119"/>
      </w:tabs>
      <w:spacing w:before="200" w:after="0"/>
      <w:ind w:left="1361" w:hanging="1077"/>
      <w:jc w:val="both"/>
    </w:pPr>
    <w:rPr>
      <w:rFonts w:ascii="Arial" w:hAnsi="Arial"/>
      <w:kern w:val="20"/>
      <w:sz w:val="20"/>
      <w:lang w:val="en-GB"/>
    </w:rPr>
  </w:style>
  <w:style w:type="paragraph" w:styleId="BalloonText">
    <w:name w:val="Balloon Text"/>
    <w:basedOn w:val="Normal"/>
    <w:semiHidden/>
    <w:rsid w:val="00A72DF5"/>
    <w:rPr>
      <w:rFonts w:ascii="Tahoma" w:hAnsi="Tahoma" w:cs="Tahoma"/>
      <w:sz w:val="16"/>
      <w:szCs w:val="16"/>
    </w:rPr>
  </w:style>
  <w:style w:type="character" w:customStyle="1" w:styleId="value2">
    <w:name w:val="value2"/>
    <w:basedOn w:val="DefaultParagraphFont"/>
    <w:rsid w:val="00A72DF5"/>
  </w:style>
  <w:style w:type="character" w:customStyle="1" w:styleId="NumStyle2Lev1aChar">
    <w:name w:val="NumStyle2Lev1a Char"/>
    <w:link w:val="NumStyle2Lev1a"/>
    <w:rsid w:val="00A751C6"/>
    <w:rPr>
      <w:rFonts w:ascii="Calibri" w:hAnsi="Calibri"/>
      <w:b/>
      <w:sz w:val="28"/>
      <w:szCs w:val="23"/>
      <w:lang w:eastAsia="en-US"/>
    </w:rPr>
  </w:style>
  <w:style w:type="paragraph" w:customStyle="1" w:styleId="Kellystyle">
    <w:name w:val="Kelly style"/>
    <w:basedOn w:val="NumStyle2Lev1a"/>
    <w:rsid w:val="00132B22"/>
    <w:pPr>
      <w:numPr>
        <w:numId w:val="0"/>
      </w:numPr>
      <w:tabs>
        <w:tab w:val="num" w:pos="709"/>
      </w:tabs>
      <w:ind w:left="709" w:hanging="709"/>
    </w:pPr>
  </w:style>
  <w:style w:type="paragraph" w:styleId="CommentSubject">
    <w:name w:val="annotation subject"/>
    <w:basedOn w:val="CommentText"/>
    <w:next w:val="CommentText"/>
    <w:link w:val="CommentSubjectChar"/>
    <w:rsid w:val="007E1ACF"/>
    <w:rPr>
      <w:b/>
      <w:bCs/>
    </w:rPr>
  </w:style>
  <w:style w:type="character" w:customStyle="1" w:styleId="CommentTextChar">
    <w:name w:val="Comment Text Char"/>
    <w:link w:val="CommentText"/>
    <w:semiHidden/>
    <w:rsid w:val="007E1ACF"/>
    <w:rPr>
      <w:rFonts w:ascii="Calibri" w:hAnsi="Calibri"/>
      <w:lang w:eastAsia="en-US"/>
    </w:rPr>
  </w:style>
  <w:style w:type="character" w:customStyle="1" w:styleId="CommentSubjectChar">
    <w:name w:val="Comment Subject Char"/>
    <w:link w:val="CommentSubject"/>
    <w:rsid w:val="007E1ACF"/>
    <w:rPr>
      <w:rFonts w:ascii="Calibri" w:hAnsi="Calibri"/>
      <w:b/>
      <w:bCs/>
      <w:lang w:eastAsia="en-US"/>
    </w:rPr>
  </w:style>
  <w:style w:type="character" w:customStyle="1" w:styleId="BodyTextChar">
    <w:name w:val="Body Text Char"/>
    <w:link w:val="BodyText"/>
    <w:semiHidden/>
    <w:locked/>
    <w:rsid w:val="00C632B8"/>
    <w:rPr>
      <w:rFonts w:ascii="Calibri" w:hAnsi="Calibri"/>
      <w:sz w:val="22"/>
      <w:lang w:eastAsia="en-US"/>
    </w:rPr>
  </w:style>
  <w:style w:type="character" w:customStyle="1" w:styleId="FooterChar">
    <w:name w:val="Footer Char"/>
    <w:basedOn w:val="DefaultParagraphFont"/>
    <w:link w:val="Footer"/>
    <w:uiPriority w:val="99"/>
    <w:rsid w:val="00A0095D"/>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146827405">
      <w:bodyDiv w:val="1"/>
      <w:marLeft w:val="0"/>
      <w:marRight w:val="0"/>
      <w:marTop w:val="0"/>
      <w:marBottom w:val="0"/>
      <w:divBdr>
        <w:top w:val="none" w:sz="0" w:space="0" w:color="auto"/>
        <w:left w:val="none" w:sz="0" w:space="0" w:color="auto"/>
        <w:bottom w:val="none" w:sz="0" w:space="0" w:color="auto"/>
        <w:right w:val="none" w:sz="0" w:space="0" w:color="auto"/>
      </w:divBdr>
    </w:div>
    <w:div w:id="427821534">
      <w:bodyDiv w:val="1"/>
      <w:marLeft w:val="0"/>
      <w:marRight w:val="0"/>
      <w:marTop w:val="0"/>
      <w:marBottom w:val="0"/>
      <w:divBdr>
        <w:top w:val="none" w:sz="0" w:space="0" w:color="auto"/>
        <w:left w:val="none" w:sz="0" w:space="0" w:color="auto"/>
        <w:bottom w:val="none" w:sz="0" w:space="0" w:color="auto"/>
        <w:right w:val="none" w:sz="0" w:space="0" w:color="auto"/>
      </w:divBdr>
    </w:div>
    <w:div w:id="495615566">
      <w:bodyDiv w:val="1"/>
      <w:marLeft w:val="0"/>
      <w:marRight w:val="0"/>
      <w:marTop w:val="0"/>
      <w:marBottom w:val="0"/>
      <w:divBdr>
        <w:top w:val="none" w:sz="0" w:space="0" w:color="auto"/>
        <w:left w:val="none" w:sz="0" w:space="0" w:color="auto"/>
        <w:bottom w:val="none" w:sz="0" w:space="0" w:color="auto"/>
        <w:right w:val="none" w:sz="0" w:space="0" w:color="auto"/>
      </w:divBdr>
    </w:div>
    <w:div w:id="1012803004">
      <w:bodyDiv w:val="1"/>
      <w:marLeft w:val="0"/>
      <w:marRight w:val="0"/>
      <w:marTop w:val="0"/>
      <w:marBottom w:val="0"/>
      <w:divBdr>
        <w:top w:val="none" w:sz="0" w:space="0" w:color="auto"/>
        <w:left w:val="none" w:sz="0" w:space="0" w:color="auto"/>
        <w:bottom w:val="none" w:sz="0" w:space="0" w:color="auto"/>
        <w:right w:val="none" w:sz="0" w:space="0" w:color="auto"/>
      </w:divBdr>
    </w:div>
    <w:div w:id="1092777065">
      <w:bodyDiv w:val="1"/>
      <w:marLeft w:val="0"/>
      <w:marRight w:val="0"/>
      <w:marTop w:val="0"/>
      <w:marBottom w:val="0"/>
      <w:divBdr>
        <w:top w:val="none" w:sz="0" w:space="0" w:color="auto"/>
        <w:left w:val="none" w:sz="0" w:space="0" w:color="auto"/>
        <w:bottom w:val="none" w:sz="0" w:space="0" w:color="auto"/>
        <w:right w:val="none" w:sz="0" w:space="0" w:color="auto"/>
      </w:divBdr>
    </w:div>
    <w:div w:id="1237743792">
      <w:bodyDiv w:val="1"/>
      <w:marLeft w:val="0"/>
      <w:marRight w:val="0"/>
      <w:marTop w:val="0"/>
      <w:marBottom w:val="0"/>
      <w:divBdr>
        <w:top w:val="none" w:sz="0" w:space="0" w:color="auto"/>
        <w:left w:val="none" w:sz="0" w:space="0" w:color="auto"/>
        <w:bottom w:val="none" w:sz="0" w:space="0" w:color="auto"/>
        <w:right w:val="none" w:sz="0" w:space="0" w:color="auto"/>
      </w:divBdr>
    </w:div>
    <w:div w:id="1533305617">
      <w:bodyDiv w:val="1"/>
      <w:marLeft w:val="0"/>
      <w:marRight w:val="0"/>
      <w:marTop w:val="0"/>
      <w:marBottom w:val="0"/>
      <w:divBdr>
        <w:top w:val="none" w:sz="0" w:space="0" w:color="auto"/>
        <w:left w:val="none" w:sz="0" w:space="0" w:color="auto"/>
        <w:bottom w:val="none" w:sz="0" w:space="0" w:color="auto"/>
        <w:right w:val="none" w:sz="0" w:space="0" w:color="auto"/>
      </w:divBdr>
    </w:div>
    <w:div w:id="1592661884">
      <w:bodyDiv w:val="1"/>
      <w:marLeft w:val="0"/>
      <w:marRight w:val="0"/>
      <w:marTop w:val="0"/>
      <w:marBottom w:val="0"/>
      <w:divBdr>
        <w:top w:val="none" w:sz="0" w:space="0" w:color="auto"/>
        <w:left w:val="none" w:sz="0" w:space="0" w:color="auto"/>
        <w:bottom w:val="none" w:sz="0" w:space="0" w:color="auto"/>
        <w:right w:val="none" w:sz="0" w:space="0" w:color="auto"/>
      </w:divBdr>
    </w:div>
    <w:div w:id="1622030177">
      <w:bodyDiv w:val="1"/>
      <w:marLeft w:val="0"/>
      <w:marRight w:val="0"/>
      <w:marTop w:val="0"/>
      <w:marBottom w:val="0"/>
      <w:divBdr>
        <w:top w:val="none" w:sz="0" w:space="0" w:color="auto"/>
        <w:left w:val="none" w:sz="0" w:space="0" w:color="auto"/>
        <w:bottom w:val="none" w:sz="0" w:space="0" w:color="auto"/>
        <w:right w:val="none" w:sz="0" w:space="0" w:color="auto"/>
      </w:divBdr>
    </w:div>
    <w:div w:id="1707825377">
      <w:bodyDiv w:val="1"/>
      <w:marLeft w:val="0"/>
      <w:marRight w:val="0"/>
      <w:marTop w:val="0"/>
      <w:marBottom w:val="0"/>
      <w:divBdr>
        <w:top w:val="none" w:sz="0" w:space="0" w:color="auto"/>
        <w:left w:val="none" w:sz="0" w:space="0" w:color="auto"/>
        <w:bottom w:val="none" w:sz="0" w:space="0" w:color="auto"/>
        <w:right w:val="none" w:sz="0" w:space="0" w:color="auto"/>
      </w:divBdr>
    </w:div>
    <w:div w:id="1742480484">
      <w:bodyDiv w:val="1"/>
      <w:marLeft w:val="0"/>
      <w:marRight w:val="0"/>
      <w:marTop w:val="0"/>
      <w:marBottom w:val="0"/>
      <w:divBdr>
        <w:top w:val="none" w:sz="0" w:space="0" w:color="auto"/>
        <w:left w:val="none" w:sz="0" w:space="0" w:color="auto"/>
        <w:bottom w:val="none" w:sz="0" w:space="0" w:color="auto"/>
        <w:right w:val="none" w:sz="0" w:space="0" w:color="auto"/>
      </w:divBdr>
    </w:div>
    <w:div w:id="1804612212">
      <w:bodyDiv w:val="1"/>
      <w:marLeft w:val="0"/>
      <w:marRight w:val="0"/>
      <w:marTop w:val="0"/>
      <w:marBottom w:val="0"/>
      <w:divBdr>
        <w:top w:val="none" w:sz="0" w:space="0" w:color="auto"/>
        <w:left w:val="none" w:sz="0" w:space="0" w:color="auto"/>
        <w:bottom w:val="none" w:sz="0" w:space="0" w:color="auto"/>
        <w:right w:val="none" w:sz="0" w:space="0" w:color="auto"/>
      </w:divBdr>
    </w:div>
    <w:div w:id="19119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2AA87-4061-49A4-9256-4C334B86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2128</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MOE Construction Contract relating to Project</vt:lpstr>
    </vt:vector>
  </TitlesOfParts>
  <Company>Meredith Connell</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Construction Contract relating to Project</dc:title>
  <dc:subject/>
  <dc:creator>Ministry Of Education</dc:creator>
  <cp:keywords/>
  <dc:description>MOE Construction Contract relating to the Project (Contract 2)</dc:description>
  <cp:lastModifiedBy>zoe.genet</cp:lastModifiedBy>
  <cp:revision>9</cp:revision>
  <cp:lastPrinted>2013-10-17T01:43:00Z</cp:lastPrinted>
  <dcterms:created xsi:type="dcterms:W3CDTF">2014-11-28T18:39:00Z</dcterms:created>
  <dcterms:modified xsi:type="dcterms:W3CDTF">2015-02-03T19:04:00Z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